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BB97" w14:textId="77777777" w:rsidR="002D6274" w:rsidRPr="00F4483F" w:rsidRDefault="002D6274" w:rsidP="002D6274">
      <w:pPr>
        <w:spacing w:line="360" w:lineRule="auto"/>
        <w:jc w:val="center"/>
        <w:rPr>
          <w:b/>
          <w:sz w:val="28"/>
          <w:szCs w:val="28"/>
        </w:rPr>
      </w:pPr>
      <w:r w:rsidRPr="00F4483F">
        <w:rPr>
          <w:b/>
          <w:sz w:val="28"/>
          <w:szCs w:val="28"/>
        </w:rPr>
        <w:t>PROPOZÍCIE</w:t>
      </w:r>
    </w:p>
    <w:p w14:paraId="1BE7893E" w14:textId="77777777" w:rsidR="002D6274" w:rsidRDefault="002D6274" w:rsidP="002D6274">
      <w:pPr>
        <w:spacing w:line="360" w:lineRule="auto"/>
        <w:jc w:val="center"/>
      </w:pPr>
    </w:p>
    <w:p w14:paraId="1C88CCE4" w14:textId="77777777" w:rsidR="0075724D" w:rsidRPr="002D6274" w:rsidRDefault="002D6274" w:rsidP="002D6274">
      <w:pPr>
        <w:spacing w:line="360" w:lineRule="auto"/>
        <w:jc w:val="center"/>
        <w:rPr>
          <w:b/>
          <w:sz w:val="28"/>
          <w:szCs w:val="28"/>
        </w:rPr>
      </w:pPr>
      <w:r w:rsidRPr="002D6274">
        <w:rPr>
          <w:b/>
          <w:sz w:val="28"/>
          <w:szCs w:val="28"/>
        </w:rPr>
        <w:t>O zlatú guľôčku 2022</w:t>
      </w:r>
    </w:p>
    <w:p w14:paraId="4729179A" w14:textId="77777777" w:rsidR="002D6274" w:rsidRPr="002D6274" w:rsidRDefault="00D71D80" w:rsidP="00C035BF">
      <w:pPr>
        <w:spacing w:line="360" w:lineRule="auto"/>
        <w:jc w:val="center"/>
      </w:pPr>
      <w:r>
        <w:t>regionálne kolo celoštátnej postupovej</w:t>
      </w:r>
      <w:r w:rsidR="002D6274" w:rsidRPr="002D6274">
        <w:t xml:space="preserve"> súťaž</w:t>
      </w:r>
      <w:r>
        <w:t>e a prehliadky</w:t>
      </w:r>
      <w:r w:rsidR="002D6274" w:rsidRPr="002D6274">
        <w:t xml:space="preserve"> hudobného folklóru detí – Vidiečanova Habovka  </w:t>
      </w:r>
    </w:p>
    <w:p w14:paraId="0E7B4172" w14:textId="77777777" w:rsidR="002D6274" w:rsidRPr="002D6274" w:rsidRDefault="002D6274" w:rsidP="002D6274">
      <w:pPr>
        <w:spacing w:line="360" w:lineRule="auto"/>
        <w:jc w:val="center"/>
      </w:pPr>
    </w:p>
    <w:p w14:paraId="298A655E" w14:textId="77777777" w:rsidR="002D6274" w:rsidRPr="00AF151A" w:rsidRDefault="002D6274" w:rsidP="002D6274">
      <w:pPr>
        <w:spacing w:line="360" w:lineRule="auto"/>
        <w:jc w:val="both"/>
        <w:rPr>
          <w:b/>
          <w:color w:val="FF0000"/>
        </w:rPr>
      </w:pPr>
      <w:r w:rsidRPr="00AF151A">
        <w:rPr>
          <w:b/>
          <w:color w:val="FF0000"/>
        </w:rPr>
        <w:t>A. Všeobecná charakteristika</w:t>
      </w:r>
    </w:p>
    <w:p w14:paraId="3D5F8E68" w14:textId="77777777" w:rsidR="002D6274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  <w:r w:rsidRPr="002D6274">
        <w:t>Celoštátna</w:t>
      </w:r>
      <w:r w:rsidRPr="002D6274">
        <w:rPr>
          <w:spacing w:val="2"/>
        </w:rPr>
        <w:t xml:space="preserve"> </w:t>
      </w:r>
      <w:r w:rsidRPr="002D6274">
        <w:t>postupová</w:t>
      </w:r>
      <w:r w:rsidRPr="002D6274">
        <w:rPr>
          <w:spacing w:val="4"/>
        </w:rPr>
        <w:t xml:space="preserve"> </w:t>
      </w:r>
      <w:r w:rsidRPr="002D6274">
        <w:t>súťaž</w:t>
      </w:r>
      <w:r w:rsidRPr="002D6274">
        <w:rPr>
          <w:spacing w:val="3"/>
        </w:rPr>
        <w:t xml:space="preserve"> </w:t>
      </w:r>
      <w:r w:rsidRPr="002D6274">
        <w:t>a</w:t>
      </w:r>
      <w:r w:rsidRPr="002D6274">
        <w:rPr>
          <w:spacing w:val="4"/>
        </w:rPr>
        <w:t xml:space="preserve"> </w:t>
      </w:r>
      <w:r w:rsidRPr="002D6274">
        <w:t>prehliadka</w:t>
      </w:r>
      <w:r w:rsidRPr="002D6274">
        <w:rPr>
          <w:spacing w:val="5"/>
        </w:rPr>
        <w:t xml:space="preserve"> </w:t>
      </w:r>
      <w:r w:rsidRPr="002D6274">
        <w:t>hudobného folklóru</w:t>
      </w:r>
      <w:r w:rsidRPr="002D6274">
        <w:rPr>
          <w:spacing w:val="3"/>
        </w:rPr>
        <w:t xml:space="preserve"> </w:t>
      </w:r>
      <w:r w:rsidRPr="002D6274">
        <w:t>detí</w:t>
      </w:r>
      <w:r w:rsidRPr="002D6274">
        <w:rPr>
          <w:spacing w:val="4"/>
        </w:rPr>
        <w:t xml:space="preserve"> </w:t>
      </w:r>
      <w:r w:rsidRPr="002D6274">
        <w:t>Vidiečanova</w:t>
      </w:r>
      <w:r w:rsidRPr="002D6274">
        <w:rPr>
          <w:spacing w:val="2"/>
        </w:rPr>
        <w:t xml:space="preserve"> </w:t>
      </w:r>
      <w:r w:rsidRPr="002D6274">
        <w:t>Habovka</w:t>
      </w:r>
      <w:r w:rsidRPr="002D6274">
        <w:rPr>
          <w:spacing w:val="5"/>
        </w:rPr>
        <w:t xml:space="preserve"> </w:t>
      </w:r>
      <w:r w:rsidRPr="002D6274">
        <w:t>je</w:t>
      </w:r>
      <w:r w:rsidRPr="002D6274">
        <w:rPr>
          <w:spacing w:val="-47"/>
        </w:rPr>
        <w:t xml:space="preserve"> </w:t>
      </w:r>
      <w:r w:rsidRPr="002D6274">
        <w:t>vrcholným</w:t>
      </w:r>
      <w:r w:rsidRPr="002D6274">
        <w:rPr>
          <w:spacing w:val="-3"/>
        </w:rPr>
        <w:t xml:space="preserve"> </w:t>
      </w:r>
      <w:r w:rsidRPr="002D6274">
        <w:t>podujatím</w:t>
      </w:r>
      <w:r w:rsidRPr="002D6274">
        <w:rPr>
          <w:spacing w:val="-1"/>
        </w:rPr>
        <w:t xml:space="preserve"> </w:t>
      </w:r>
      <w:r w:rsidRPr="002D6274">
        <w:t>tohto</w:t>
      </w:r>
      <w:r w:rsidRPr="002D6274">
        <w:rPr>
          <w:spacing w:val="1"/>
        </w:rPr>
        <w:t xml:space="preserve"> </w:t>
      </w:r>
      <w:r w:rsidRPr="002D6274">
        <w:t>druhu</w:t>
      </w:r>
      <w:r w:rsidRPr="002D6274">
        <w:rPr>
          <w:spacing w:val="-1"/>
        </w:rPr>
        <w:t xml:space="preserve"> </w:t>
      </w:r>
      <w:r w:rsidRPr="002D6274">
        <w:t>na Slovensku. Súťaž</w:t>
      </w:r>
      <w:r w:rsidRPr="002D6274">
        <w:rPr>
          <w:spacing w:val="-1"/>
        </w:rPr>
        <w:t xml:space="preserve"> </w:t>
      </w:r>
      <w:r w:rsidRPr="002D6274">
        <w:t>je</w:t>
      </w:r>
      <w:r w:rsidRPr="002D6274">
        <w:rPr>
          <w:spacing w:val="-1"/>
        </w:rPr>
        <w:t xml:space="preserve"> </w:t>
      </w:r>
      <w:r w:rsidRPr="002D6274">
        <w:t>určená</w:t>
      </w:r>
      <w:r w:rsidRPr="002D6274">
        <w:rPr>
          <w:spacing w:val="-4"/>
        </w:rPr>
        <w:t xml:space="preserve"> </w:t>
      </w:r>
      <w:r w:rsidRPr="002D6274">
        <w:t>deťom a</w:t>
      </w:r>
      <w:r w:rsidRPr="002D6274">
        <w:rPr>
          <w:spacing w:val="-3"/>
        </w:rPr>
        <w:t xml:space="preserve"> </w:t>
      </w:r>
      <w:r w:rsidRPr="002D6274">
        <w:t>mládeži. Súťaže sa môžu zúčastniť</w:t>
      </w:r>
      <w:r w:rsidRPr="002D6274">
        <w:rPr>
          <w:spacing w:val="-3"/>
        </w:rPr>
        <w:t xml:space="preserve"> </w:t>
      </w:r>
      <w:r w:rsidRPr="002D6274">
        <w:t>ľudové</w:t>
      </w:r>
      <w:r w:rsidRPr="002D6274">
        <w:rPr>
          <w:spacing w:val="-1"/>
        </w:rPr>
        <w:t xml:space="preserve"> </w:t>
      </w:r>
      <w:r w:rsidRPr="002D6274">
        <w:t>hudby,</w:t>
      </w:r>
      <w:r w:rsidRPr="002D6274">
        <w:rPr>
          <w:spacing w:val="-2"/>
        </w:rPr>
        <w:t xml:space="preserve"> </w:t>
      </w:r>
      <w:r w:rsidRPr="002D6274">
        <w:t>speváci</w:t>
      </w:r>
      <w:r w:rsidRPr="002D6274">
        <w:rPr>
          <w:spacing w:val="-2"/>
        </w:rPr>
        <w:t xml:space="preserve"> </w:t>
      </w:r>
      <w:r w:rsidRPr="002D6274">
        <w:t>a inštrumentalisti. Súťaž</w:t>
      </w:r>
      <w:r w:rsidRPr="002D6274">
        <w:rPr>
          <w:spacing w:val="-1"/>
        </w:rPr>
        <w:t xml:space="preserve"> </w:t>
      </w:r>
      <w:r w:rsidRPr="002D6274">
        <w:t>nie</w:t>
      </w:r>
      <w:r w:rsidRPr="002D6274">
        <w:rPr>
          <w:spacing w:val="-1"/>
        </w:rPr>
        <w:t xml:space="preserve"> </w:t>
      </w:r>
      <w:r w:rsidRPr="002D6274">
        <w:t>je</w:t>
      </w:r>
      <w:r w:rsidRPr="002D6274">
        <w:rPr>
          <w:spacing w:val="-2"/>
        </w:rPr>
        <w:t xml:space="preserve"> </w:t>
      </w:r>
      <w:r w:rsidRPr="002D6274">
        <w:t>tematicky</w:t>
      </w:r>
      <w:r>
        <w:rPr>
          <w:spacing w:val="1"/>
        </w:rPr>
        <w:t xml:space="preserve"> </w:t>
      </w:r>
      <w:r w:rsidRPr="002D6274">
        <w:t>zameraná</w:t>
      </w:r>
      <w:r w:rsidRPr="002D6274">
        <w:rPr>
          <w:spacing w:val="-1"/>
        </w:rPr>
        <w:t xml:space="preserve"> </w:t>
      </w:r>
      <w:r w:rsidRPr="002D6274">
        <w:t>ani</w:t>
      </w:r>
      <w:r w:rsidRPr="002D6274">
        <w:rPr>
          <w:spacing w:val="-2"/>
        </w:rPr>
        <w:t xml:space="preserve"> </w:t>
      </w:r>
      <w:r w:rsidRPr="002D6274">
        <w:t>vymedzená. Súťaž</w:t>
      </w:r>
      <w:r w:rsidRPr="002D6274">
        <w:rPr>
          <w:spacing w:val="-1"/>
        </w:rPr>
        <w:t xml:space="preserve"> </w:t>
      </w:r>
      <w:r w:rsidRPr="002D6274">
        <w:t>sa</w:t>
      </w:r>
      <w:r w:rsidRPr="002D6274">
        <w:rPr>
          <w:spacing w:val="-1"/>
        </w:rPr>
        <w:t xml:space="preserve"> </w:t>
      </w:r>
      <w:r w:rsidRPr="002D6274">
        <w:t xml:space="preserve">koná </w:t>
      </w:r>
      <w:r w:rsidRPr="002D6274">
        <w:rPr>
          <w:b/>
        </w:rPr>
        <w:t>každé</w:t>
      </w:r>
      <w:r w:rsidRPr="002D6274">
        <w:rPr>
          <w:b/>
          <w:spacing w:val="-2"/>
        </w:rPr>
        <w:t xml:space="preserve"> </w:t>
      </w:r>
      <w:r w:rsidRPr="002D6274">
        <w:rPr>
          <w:b/>
        </w:rPr>
        <w:t>dva</w:t>
      </w:r>
      <w:r w:rsidRPr="002D6274">
        <w:rPr>
          <w:b/>
          <w:spacing w:val="-1"/>
        </w:rPr>
        <w:t xml:space="preserve"> </w:t>
      </w:r>
      <w:r w:rsidRPr="002D6274">
        <w:rPr>
          <w:b/>
        </w:rPr>
        <w:t>roky</w:t>
      </w:r>
      <w:r w:rsidRPr="002D6274">
        <w:t>.</w:t>
      </w:r>
    </w:p>
    <w:p w14:paraId="15E6FBA8" w14:textId="77777777" w:rsidR="002D6274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</w:p>
    <w:p w14:paraId="595127A2" w14:textId="77777777" w:rsidR="002D6274" w:rsidRPr="002D6274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6" w:lineRule="auto"/>
        <w:ind w:right="128"/>
        <w:jc w:val="both"/>
      </w:pPr>
      <w:r w:rsidRPr="002D6274">
        <w:rPr>
          <w:b/>
        </w:rPr>
        <w:t>Hlavným</w:t>
      </w:r>
      <w:r w:rsidRPr="002D6274">
        <w:rPr>
          <w:b/>
          <w:spacing w:val="1"/>
        </w:rPr>
        <w:t xml:space="preserve"> </w:t>
      </w:r>
      <w:r w:rsidRPr="002D6274">
        <w:rPr>
          <w:b/>
        </w:rPr>
        <w:t>cieľom</w:t>
      </w:r>
      <w:r w:rsidRPr="002D6274">
        <w:rPr>
          <w:b/>
          <w:spacing w:val="1"/>
        </w:rPr>
        <w:t xml:space="preserve"> </w:t>
      </w:r>
      <w:r w:rsidRPr="002D6274">
        <w:rPr>
          <w:b/>
        </w:rPr>
        <w:t>súťaže</w:t>
      </w:r>
      <w:r w:rsidRPr="002D6274">
        <w:rPr>
          <w:b/>
          <w:spacing w:val="1"/>
        </w:rPr>
        <w:t xml:space="preserve"> </w:t>
      </w:r>
      <w:r w:rsidRPr="002D6274">
        <w:t>je</w:t>
      </w:r>
      <w:r w:rsidRPr="002D6274">
        <w:rPr>
          <w:spacing w:val="1"/>
        </w:rPr>
        <w:t xml:space="preserve"> </w:t>
      </w:r>
      <w:r w:rsidRPr="002D6274">
        <w:t>nadobúdanie</w:t>
      </w:r>
      <w:r w:rsidRPr="002D6274">
        <w:rPr>
          <w:spacing w:val="1"/>
        </w:rPr>
        <w:t xml:space="preserve"> </w:t>
      </w:r>
      <w:r w:rsidRPr="002D6274">
        <w:t>vedomostí,</w:t>
      </w:r>
      <w:r w:rsidRPr="002D6274">
        <w:rPr>
          <w:spacing w:val="1"/>
        </w:rPr>
        <w:t xml:space="preserve"> </w:t>
      </w:r>
      <w:r w:rsidRPr="002D6274">
        <w:t>rozvíjanie</w:t>
      </w:r>
      <w:r w:rsidRPr="002D6274">
        <w:rPr>
          <w:spacing w:val="1"/>
        </w:rPr>
        <w:t xml:space="preserve"> </w:t>
      </w:r>
      <w:r w:rsidRPr="002D6274">
        <w:t>zručností</w:t>
      </w:r>
      <w:r w:rsidRPr="002D6274">
        <w:rPr>
          <w:spacing w:val="1"/>
        </w:rPr>
        <w:t xml:space="preserve"> </w:t>
      </w:r>
      <w:r w:rsidRPr="002D6274">
        <w:t>a</w:t>
      </w:r>
      <w:r w:rsidRPr="002D6274">
        <w:rPr>
          <w:spacing w:val="1"/>
        </w:rPr>
        <w:t xml:space="preserve"> </w:t>
      </w:r>
      <w:r w:rsidRPr="002D6274">
        <w:t>umelecko-</w:t>
      </w:r>
      <w:r w:rsidRPr="002D6274">
        <w:rPr>
          <w:spacing w:val="1"/>
        </w:rPr>
        <w:t xml:space="preserve"> </w:t>
      </w:r>
      <w:r w:rsidRPr="002D6274">
        <w:t>odborný</w:t>
      </w:r>
      <w:r w:rsidRPr="002D6274">
        <w:rPr>
          <w:spacing w:val="1"/>
        </w:rPr>
        <w:t xml:space="preserve"> </w:t>
      </w:r>
      <w:r w:rsidRPr="002D6274">
        <w:t>rast</w:t>
      </w:r>
      <w:r w:rsidRPr="002D6274">
        <w:rPr>
          <w:spacing w:val="1"/>
        </w:rPr>
        <w:t xml:space="preserve"> </w:t>
      </w:r>
      <w:r w:rsidRPr="002D6274">
        <w:t>kolektívov</w:t>
      </w:r>
      <w:r w:rsidRPr="002D6274">
        <w:rPr>
          <w:spacing w:val="1"/>
        </w:rPr>
        <w:t xml:space="preserve"> </w:t>
      </w:r>
      <w:r w:rsidRPr="002D6274">
        <w:t>a</w:t>
      </w:r>
      <w:r w:rsidRPr="002D6274">
        <w:rPr>
          <w:spacing w:val="1"/>
        </w:rPr>
        <w:t xml:space="preserve"> </w:t>
      </w:r>
      <w:r w:rsidRPr="002D6274">
        <w:t>jednotlivcov</w:t>
      </w:r>
      <w:r w:rsidRPr="002D6274">
        <w:rPr>
          <w:spacing w:val="1"/>
        </w:rPr>
        <w:t xml:space="preserve"> </w:t>
      </w:r>
      <w:r w:rsidRPr="002D6274">
        <w:t>prostredníctvom</w:t>
      </w:r>
      <w:r w:rsidRPr="002D6274">
        <w:rPr>
          <w:spacing w:val="1"/>
        </w:rPr>
        <w:t xml:space="preserve"> </w:t>
      </w:r>
      <w:r w:rsidRPr="002D6274">
        <w:t>poznávania,</w:t>
      </w:r>
      <w:r w:rsidRPr="002D6274">
        <w:rPr>
          <w:spacing w:val="1"/>
        </w:rPr>
        <w:t xml:space="preserve"> </w:t>
      </w:r>
      <w:r w:rsidRPr="002D6274">
        <w:t>realizácie</w:t>
      </w:r>
      <w:r w:rsidRPr="002D6274">
        <w:rPr>
          <w:spacing w:val="1"/>
        </w:rPr>
        <w:t xml:space="preserve"> </w:t>
      </w:r>
      <w:r w:rsidRPr="002D6274">
        <w:t>a</w:t>
      </w:r>
      <w:r w:rsidRPr="002D6274">
        <w:rPr>
          <w:spacing w:val="1"/>
        </w:rPr>
        <w:t xml:space="preserve"> </w:t>
      </w:r>
      <w:r w:rsidRPr="002D6274">
        <w:t>prezentácie</w:t>
      </w:r>
      <w:r w:rsidRPr="002D6274">
        <w:rPr>
          <w:spacing w:val="-2"/>
        </w:rPr>
        <w:t xml:space="preserve"> </w:t>
      </w:r>
      <w:r w:rsidRPr="002D6274">
        <w:t>hudobného</w:t>
      </w:r>
      <w:r w:rsidRPr="002D6274">
        <w:rPr>
          <w:spacing w:val="-3"/>
        </w:rPr>
        <w:t xml:space="preserve"> </w:t>
      </w:r>
      <w:r w:rsidRPr="002D6274">
        <w:t>folklóru.</w:t>
      </w:r>
    </w:p>
    <w:p w14:paraId="196A5642" w14:textId="77777777" w:rsidR="002D6274" w:rsidRPr="002D6274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jc w:val="both"/>
      </w:pPr>
    </w:p>
    <w:p w14:paraId="1F7BE4BD" w14:textId="77777777" w:rsidR="002D6274" w:rsidRPr="002D6274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jc w:val="both"/>
        <w:rPr>
          <w:b/>
        </w:rPr>
      </w:pPr>
      <w:r w:rsidRPr="002D6274">
        <w:rPr>
          <w:b/>
        </w:rPr>
        <w:t>Ďalšími</w:t>
      </w:r>
      <w:r w:rsidRPr="002D6274">
        <w:rPr>
          <w:b/>
          <w:spacing w:val="-2"/>
        </w:rPr>
        <w:t xml:space="preserve"> </w:t>
      </w:r>
      <w:r w:rsidRPr="002D6274">
        <w:rPr>
          <w:b/>
        </w:rPr>
        <w:t>cieľmi</w:t>
      </w:r>
      <w:r w:rsidRPr="002D6274">
        <w:rPr>
          <w:b/>
          <w:spacing w:val="-2"/>
        </w:rPr>
        <w:t xml:space="preserve"> </w:t>
      </w:r>
      <w:r w:rsidRPr="002D6274">
        <w:rPr>
          <w:b/>
        </w:rPr>
        <w:t>sú:</w:t>
      </w:r>
    </w:p>
    <w:p w14:paraId="6F02FA6D" w14:textId="77777777" w:rsidR="002D6274" w:rsidRPr="002D6274" w:rsidRDefault="002D6274" w:rsidP="002D6274">
      <w:pPr>
        <w:widowControl w:val="0"/>
        <w:tabs>
          <w:tab w:val="left" w:pos="1865"/>
        </w:tabs>
        <w:suppressAutoHyphens w:val="0"/>
        <w:autoSpaceDE w:val="0"/>
        <w:autoSpaceDN w:val="0"/>
        <w:spacing w:before="41" w:line="276" w:lineRule="auto"/>
        <w:ind w:right="137"/>
      </w:pPr>
      <w:r w:rsidRPr="002D6274">
        <w:t>- podporovať</w:t>
      </w:r>
      <w:r w:rsidRPr="002D6274">
        <w:rPr>
          <w:spacing w:val="8"/>
        </w:rPr>
        <w:t xml:space="preserve"> </w:t>
      </w:r>
      <w:r w:rsidRPr="002D6274">
        <w:t>a</w:t>
      </w:r>
      <w:r w:rsidRPr="002D6274">
        <w:rPr>
          <w:spacing w:val="6"/>
        </w:rPr>
        <w:t xml:space="preserve"> </w:t>
      </w:r>
      <w:r w:rsidRPr="002D6274">
        <w:t>rozvíjať</w:t>
      </w:r>
      <w:r w:rsidRPr="002D6274">
        <w:rPr>
          <w:spacing w:val="6"/>
        </w:rPr>
        <w:t xml:space="preserve"> </w:t>
      </w:r>
      <w:r w:rsidRPr="002D6274">
        <w:t>pozitívny</w:t>
      </w:r>
      <w:r w:rsidRPr="002D6274">
        <w:rPr>
          <w:spacing w:val="7"/>
        </w:rPr>
        <w:t xml:space="preserve"> </w:t>
      </w:r>
      <w:r w:rsidRPr="002D6274">
        <w:t>vzťah</w:t>
      </w:r>
      <w:r w:rsidRPr="002D6274">
        <w:rPr>
          <w:spacing w:val="6"/>
        </w:rPr>
        <w:t xml:space="preserve"> </w:t>
      </w:r>
      <w:r w:rsidRPr="002D6274">
        <w:t>k</w:t>
      </w:r>
      <w:r w:rsidRPr="002D6274">
        <w:rPr>
          <w:spacing w:val="7"/>
        </w:rPr>
        <w:t xml:space="preserve"> </w:t>
      </w:r>
      <w:r w:rsidRPr="002D6274">
        <w:t>tradičnej</w:t>
      </w:r>
      <w:r w:rsidRPr="002D6274">
        <w:rPr>
          <w:spacing w:val="8"/>
        </w:rPr>
        <w:t xml:space="preserve"> </w:t>
      </w:r>
      <w:r w:rsidRPr="002D6274">
        <w:t>ľudovej</w:t>
      </w:r>
      <w:r w:rsidRPr="002D6274">
        <w:rPr>
          <w:spacing w:val="7"/>
        </w:rPr>
        <w:t xml:space="preserve"> </w:t>
      </w:r>
      <w:r w:rsidRPr="002D6274">
        <w:t>kultúre</w:t>
      </w:r>
      <w:r w:rsidRPr="002D6274">
        <w:rPr>
          <w:spacing w:val="6"/>
        </w:rPr>
        <w:t xml:space="preserve"> </w:t>
      </w:r>
      <w:r w:rsidRPr="002D6274">
        <w:t>a</w:t>
      </w:r>
      <w:r w:rsidRPr="002D6274">
        <w:rPr>
          <w:spacing w:val="6"/>
        </w:rPr>
        <w:t xml:space="preserve"> </w:t>
      </w:r>
      <w:r w:rsidRPr="002D6274">
        <w:t>podnecovať</w:t>
      </w:r>
      <w:r w:rsidRPr="002D6274">
        <w:rPr>
          <w:spacing w:val="6"/>
        </w:rPr>
        <w:t xml:space="preserve"> </w:t>
      </w:r>
      <w:r w:rsidRPr="002D6274">
        <w:t>na</w:t>
      </w:r>
      <w:r>
        <w:rPr>
          <w:spacing w:val="-46"/>
        </w:rPr>
        <w:t xml:space="preserve"> </w:t>
      </w:r>
      <w:r w:rsidRPr="002D6274">
        <w:t>aktívnu</w:t>
      </w:r>
      <w:r w:rsidRPr="002D6274">
        <w:rPr>
          <w:spacing w:val="-2"/>
        </w:rPr>
        <w:t xml:space="preserve"> </w:t>
      </w:r>
      <w:r w:rsidRPr="002D6274">
        <w:t>činnosť</w:t>
      </w:r>
      <w:r w:rsidRPr="002D6274">
        <w:rPr>
          <w:spacing w:val="-2"/>
        </w:rPr>
        <w:t xml:space="preserve"> </w:t>
      </w:r>
      <w:r w:rsidRPr="002D6274">
        <w:t>v</w:t>
      </w:r>
      <w:r w:rsidRPr="002D6274">
        <w:rPr>
          <w:spacing w:val="-1"/>
        </w:rPr>
        <w:t xml:space="preserve"> </w:t>
      </w:r>
      <w:r w:rsidRPr="002D6274">
        <w:t>tejto</w:t>
      </w:r>
      <w:r w:rsidRPr="002D6274">
        <w:rPr>
          <w:spacing w:val="-1"/>
        </w:rPr>
        <w:t xml:space="preserve"> </w:t>
      </w:r>
      <w:r w:rsidRPr="002D6274">
        <w:t>oblasti;</w:t>
      </w:r>
    </w:p>
    <w:p w14:paraId="604E2AA5" w14:textId="77777777" w:rsidR="002D6274" w:rsidRPr="002D6274" w:rsidRDefault="002D6274" w:rsidP="002D6274">
      <w:pPr>
        <w:widowControl w:val="0"/>
        <w:tabs>
          <w:tab w:val="left" w:pos="1865"/>
        </w:tabs>
        <w:suppressAutoHyphens w:val="0"/>
        <w:autoSpaceDE w:val="0"/>
        <w:autoSpaceDN w:val="0"/>
        <w:spacing w:line="276" w:lineRule="auto"/>
        <w:ind w:right="136"/>
      </w:pPr>
      <w:r w:rsidRPr="002D6274">
        <w:t>- podporovať</w:t>
      </w:r>
      <w:r w:rsidRPr="002D6274">
        <w:rPr>
          <w:spacing w:val="14"/>
        </w:rPr>
        <w:t xml:space="preserve"> </w:t>
      </w:r>
      <w:r w:rsidRPr="002D6274">
        <w:t>poznanie</w:t>
      </w:r>
      <w:r w:rsidRPr="002D6274">
        <w:rPr>
          <w:spacing w:val="14"/>
        </w:rPr>
        <w:t xml:space="preserve"> </w:t>
      </w:r>
      <w:r w:rsidRPr="002D6274">
        <w:t>hudobného</w:t>
      </w:r>
      <w:r w:rsidRPr="002D6274">
        <w:rPr>
          <w:spacing w:val="12"/>
        </w:rPr>
        <w:t xml:space="preserve"> </w:t>
      </w:r>
      <w:r w:rsidRPr="002D6274">
        <w:t>folklóru</w:t>
      </w:r>
      <w:r w:rsidRPr="002D6274">
        <w:rPr>
          <w:spacing w:val="10"/>
        </w:rPr>
        <w:t xml:space="preserve"> </w:t>
      </w:r>
      <w:r w:rsidRPr="002D6274">
        <w:t>z</w:t>
      </w:r>
      <w:r w:rsidRPr="002D6274">
        <w:rPr>
          <w:spacing w:val="13"/>
        </w:rPr>
        <w:t xml:space="preserve"> </w:t>
      </w:r>
      <w:r w:rsidRPr="002D6274">
        <w:t>územia</w:t>
      </w:r>
      <w:r w:rsidRPr="002D6274">
        <w:rPr>
          <w:spacing w:val="11"/>
        </w:rPr>
        <w:t xml:space="preserve"> </w:t>
      </w:r>
      <w:r w:rsidRPr="002D6274">
        <w:t>Slovenska,</w:t>
      </w:r>
      <w:r w:rsidRPr="002D6274">
        <w:rPr>
          <w:spacing w:val="14"/>
        </w:rPr>
        <w:t xml:space="preserve"> </w:t>
      </w:r>
      <w:r w:rsidRPr="002D6274">
        <w:t>rozvíjať</w:t>
      </w:r>
      <w:r>
        <w:rPr>
          <w:spacing w:val="12"/>
        </w:rPr>
        <w:t xml:space="preserve"> a p</w:t>
      </w:r>
      <w:r w:rsidRPr="002D6274">
        <w:t>odnecovať</w:t>
      </w:r>
      <w:r>
        <w:rPr>
          <w:spacing w:val="-3"/>
        </w:rPr>
        <w:t xml:space="preserve"> </w:t>
      </w:r>
      <w:r w:rsidRPr="002D6274">
        <w:t>hudobné</w:t>
      </w:r>
      <w:r w:rsidRPr="002D6274">
        <w:rPr>
          <w:spacing w:val="1"/>
        </w:rPr>
        <w:t xml:space="preserve"> </w:t>
      </w:r>
      <w:r w:rsidRPr="002D6274">
        <w:t>nadanie a kreativitu;</w:t>
      </w:r>
    </w:p>
    <w:p w14:paraId="31C6F04E" w14:textId="77777777" w:rsidR="002D6274" w:rsidRPr="002D6274" w:rsidRDefault="002D6274" w:rsidP="002D6274">
      <w:pPr>
        <w:widowControl w:val="0"/>
        <w:tabs>
          <w:tab w:val="left" w:pos="1865"/>
        </w:tabs>
        <w:suppressAutoHyphens w:val="0"/>
        <w:autoSpaceDE w:val="0"/>
        <w:autoSpaceDN w:val="0"/>
        <w:spacing w:before="1" w:line="273" w:lineRule="auto"/>
        <w:ind w:right="136"/>
      </w:pPr>
      <w:r w:rsidRPr="002D6274">
        <w:t>- umožniť</w:t>
      </w:r>
      <w:r w:rsidRPr="002D6274">
        <w:rPr>
          <w:spacing w:val="1"/>
        </w:rPr>
        <w:t xml:space="preserve"> </w:t>
      </w:r>
      <w:r w:rsidRPr="002D6274">
        <w:t>prezentovať</w:t>
      </w:r>
      <w:r w:rsidRPr="002D6274">
        <w:rPr>
          <w:spacing w:val="1"/>
        </w:rPr>
        <w:t xml:space="preserve"> </w:t>
      </w:r>
      <w:r w:rsidRPr="002D6274">
        <w:t>výsledky</w:t>
      </w:r>
      <w:r w:rsidRPr="002D6274">
        <w:rPr>
          <w:spacing w:val="1"/>
        </w:rPr>
        <w:t xml:space="preserve"> </w:t>
      </w:r>
      <w:r w:rsidRPr="002D6274">
        <w:t>svojej</w:t>
      </w:r>
      <w:r w:rsidRPr="002D6274">
        <w:rPr>
          <w:spacing w:val="1"/>
        </w:rPr>
        <w:t xml:space="preserve"> </w:t>
      </w:r>
      <w:r w:rsidRPr="002D6274">
        <w:t>práce</w:t>
      </w:r>
      <w:r w:rsidRPr="002D6274">
        <w:rPr>
          <w:spacing w:val="1"/>
        </w:rPr>
        <w:t xml:space="preserve"> </w:t>
      </w:r>
      <w:r w:rsidRPr="002D6274">
        <w:t>na</w:t>
      </w:r>
      <w:r w:rsidRPr="002D6274">
        <w:rPr>
          <w:spacing w:val="1"/>
        </w:rPr>
        <w:t xml:space="preserve"> </w:t>
      </w:r>
      <w:r w:rsidRPr="002D6274">
        <w:t>verejnosti</w:t>
      </w:r>
      <w:r w:rsidRPr="002D6274">
        <w:rPr>
          <w:spacing w:val="1"/>
        </w:rPr>
        <w:t xml:space="preserve"> </w:t>
      </w:r>
      <w:r w:rsidRPr="002D6274">
        <w:t>a</w:t>
      </w:r>
      <w:r w:rsidRPr="002D6274">
        <w:rPr>
          <w:spacing w:val="1"/>
        </w:rPr>
        <w:t xml:space="preserve"> </w:t>
      </w:r>
      <w:r w:rsidRPr="002D6274">
        <w:t>konfrontovať</w:t>
      </w:r>
      <w:r w:rsidRPr="002D6274">
        <w:rPr>
          <w:spacing w:val="1"/>
        </w:rPr>
        <w:t xml:space="preserve"> </w:t>
      </w:r>
      <w:r w:rsidRPr="002D6274">
        <w:t>ich</w:t>
      </w:r>
      <w:r w:rsidRPr="002D6274">
        <w:rPr>
          <w:spacing w:val="1"/>
        </w:rPr>
        <w:t xml:space="preserve"> </w:t>
      </w:r>
      <w:r w:rsidRPr="002D6274">
        <w:t>s</w:t>
      </w:r>
      <w:r>
        <w:rPr>
          <w:spacing w:val="-47"/>
        </w:rPr>
        <w:t> </w:t>
      </w:r>
      <w:r w:rsidRPr="002D6274">
        <w:t>výsledkami</w:t>
      </w:r>
      <w:r>
        <w:rPr>
          <w:spacing w:val="-1"/>
        </w:rPr>
        <w:t xml:space="preserve"> </w:t>
      </w:r>
      <w:r w:rsidRPr="002D6274">
        <w:t>iných;</w:t>
      </w:r>
    </w:p>
    <w:p w14:paraId="37FDBD8C" w14:textId="77777777" w:rsidR="002D6274" w:rsidRPr="002D6274" w:rsidRDefault="002D6274" w:rsidP="002D6274">
      <w:pPr>
        <w:widowControl w:val="0"/>
        <w:tabs>
          <w:tab w:val="left" w:pos="1865"/>
        </w:tabs>
        <w:suppressAutoHyphens w:val="0"/>
        <w:autoSpaceDE w:val="0"/>
        <w:autoSpaceDN w:val="0"/>
        <w:spacing w:before="5"/>
      </w:pPr>
      <w:r w:rsidRPr="002D6274">
        <w:t>-  poskytnúť</w:t>
      </w:r>
      <w:r w:rsidRPr="002D6274">
        <w:rPr>
          <w:spacing w:val="37"/>
        </w:rPr>
        <w:t xml:space="preserve"> </w:t>
      </w:r>
      <w:r w:rsidRPr="002D6274">
        <w:t>priestor</w:t>
      </w:r>
      <w:r w:rsidRPr="002D6274">
        <w:rPr>
          <w:spacing w:val="85"/>
        </w:rPr>
        <w:t xml:space="preserve"> </w:t>
      </w:r>
      <w:r w:rsidRPr="002D6274">
        <w:t>na</w:t>
      </w:r>
      <w:r w:rsidRPr="002D6274">
        <w:rPr>
          <w:spacing w:val="85"/>
        </w:rPr>
        <w:t xml:space="preserve"> </w:t>
      </w:r>
      <w:r w:rsidRPr="002D6274">
        <w:t>vzájomnú</w:t>
      </w:r>
      <w:r w:rsidRPr="002D6274">
        <w:rPr>
          <w:spacing w:val="84"/>
        </w:rPr>
        <w:t xml:space="preserve"> </w:t>
      </w:r>
      <w:r w:rsidRPr="002D6274">
        <w:t>konzultáciu</w:t>
      </w:r>
      <w:r w:rsidRPr="002D6274">
        <w:rPr>
          <w:spacing w:val="84"/>
        </w:rPr>
        <w:t xml:space="preserve"> </w:t>
      </w:r>
      <w:r w:rsidRPr="002D6274">
        <w:t>a</w:t>
      </w:r>
      <w:r>
        <w:rPr>
          <w:spacing w:val="3"/>
        </w:rPr>
        <w:t> </w:t>
      </w:r>
      <w:r w:rsidRPr="002D6274">
        <w:t>diskusiu</w:t>
      </w:r>
      <w:r>
        <w:rPr>
          <w:spacing w:val="84"/>
        </w:rPr>
        <w:t xml:space="preserve"> </w:t>
      </w:r>
      <w:r w:rsidRPr="002D6274">
        <w:t>súťažiacich</w:t>
      </w:r>
      <w:r w:rsidRPr="002D6274">
        <w:rPr>
          <w:spacing w:val="84"/>
        </w:rPr>
        <w:t xml:space="preserve"> </w:t>
      </w:r>
      <w:r w:rsidRPr="002D6274">
        <w:t>s</w:t>
      </w:r>
      <w:r w:rsidRPr="002D6274">
        <w:rPr>
          <w:spacing w:val="85"/>
        </w:rPr>
        <w:t> </w:t>
      </w:r>
      <w:r w:rsidRPr="002D6274">
        <w:t>členmi odbornej</w:t>
      </w:r>
      <w:r w:rsidRPr="002D6274">
        <w:rPr>
          <w:spacing w:val="-3"/>
        </w:rPr>
        <w:t xml:space="preserve"> </w:t>
      </w:r>
      <w:r w:rsidRPr="002D6274">
        <w:t>poroty;</w:t>
      </w:r>
    </w:p>
    <w:p w14:paraId="1C5D7C34" w14:textId="77777777" w:rsidR="002D6274" w:rsidRPr="002D6274" w:rsidRDefault="002D6274" w:rsidP="002D6274">
      <w:pPr>
        <w:widowControl w:val="0"/>
        <w:tabs>
          <w:tab w:val="left" w:pos="1865"/>
        </w:tabs>
        <w:suppressAutoHyphens w:val="0"/>
        <w:autoSpaceDE w:val="0"/>
        <w:autoSpaceDN w:val="0"/>
        <w:spacing w:before="38" w:line="276" w:lineRule="auto"/>
        <w:ind w:right="133"/>
        <w:jc w:val="both"/>
      </w:pPr>
      <w:r w:rsidRPr="002D6274">
        <w:t>- aktivizovať</w:t>
      </w:r>
      <w:r w:rsidRPr="002D6274">
        <w:rPr>
          <w:spacing w:val="1"/>
        </w:rPr>
        <w:t xml:space="preserve"> </w:t>
      </w:r>
      <w:r w:rsidRPr="002D6274">
        <w:t>interpretov</w:t>
      </w:r>
      <w:r w:rsidRPr="002D6274">
        <w:rPr>
          <w:spacing w:val="1"/>
        </w:rPr>
        <w:t xml:space="preserve"> </w:t>
      </w:r>
      <w:r w:rsidRPr="002D6274">
        <w:t>a priaznivcov</w:t>
      </w:r>
      <w:r w:rsidRPr="002D6274">
        <w:rPr>
          <w:spacing w:val="1"/>
        </w:rPr>
        <w:t xml:space="preserve"> </w:t>
      </w:r>
      <w:r w:rsidRPr="002D6274">
        <w:t>hudobného</w:t>
      </w:r>
      <w:r w:rsidRPr="002D6274">
        <w:rPr>
          <w:spacing w:val="1"/>
        </w:rPr>
        <w:t xml:space="preserve"> </w:t>
      </w:r>
      <w:r w:rsidRPr="002D6274">
        <w:t>folklóru,</w:t>
      </w:r>
      <w:r w:rsidRPr="002D6274">
        <w:rPr>
          <w:spacing w:val="1"/>
        </w:rPr>
        <w:t xml:space="preserve"> </w:t>
      </w:r>
      <w:r w:rsidRPr="002D6274">
        <w:t>aby</w:t>
      </w:r>
      <w:r w:rsidRPr="002D6274">
        <w:rPr>
          <w:spacing w:val="1"/>
        </w:rPr>
        <w:t xml:space="preserve"> </w:t>
      </w:r>
      <w:r w:rsidRPr="002D6274">
        <w:t>vyhľadávali,</w:t>
      </w:r>
      <w:r w:rsidRPr="002D6274">
        <w:rPr>
          <w:spacing w:val="1"/>
        </w:rPr>
        <w:t xml:space="preserve"> </w:t>
      </w:r>
      <w:r w:rsidRPr="002D6274">
        <w:t>spracúvali</w:t>
      </w:r>
      <w:r w:rsidRPr="002D6274">
        <w:rPr>
          <w:spacing w:val="1"/>
        </w:rPr>
        <w:t xml:space="preserve"> </w:t>
      </w:r>
      <w:r w:rsidRPr="002D6274">
        <w:t>a interpretovali</w:t>
      </w:r>
      <w:r w:rsidRPr="002D6274">
        <w:rPr>
          <w:spacing w:val="1"/>
        </w:rPr>
        <w:t xml:space="preserve"> </w:t>
      </w:r>
      <w:r w:rsidRPr="002D6274">
        <w:t>hudobný</w:t>
      </w:r>
      <w:r w:rsidRPr="002D6274">
        <w:rPr>
          <w:spacing w:val="1"/>
        </w:rPr>
        <w:t xml:space="preserve"> </w:t>
      </w:r>
      <w:r w:rsidRPr="002D6274">
        <w:t>materiál</w:t>
      </w:r>
      <w:r w:rsidRPr="002D6274">
        <w:rPr>
          <w:spacing w:val="1"/>
        </w:rPr>
        <w:t xml:space="preserve"> </w:t>
      </w:r>
      <w:r w:rsidRPr="002D6274">
        <w:t>s</w:t>
      </w:r>
      <w:r w:rsidRPr="002D6274">
        <w:rPr>
          <w:spacing w:val="1"/>
        </w:rPr>
        <w:t xml:space="preserve"> </w:t>
      </w:r>
      <w:r w:rsidRPr="002D6274">
        <w:t>dôrazom</w:t>
      </w:r>
      <w:r w:rsidRPr="002D6274">
        <w:rPr>
          <w:spacing w:val="1"/>
        </w:rPr>
        <w:t xml:space="preserve"> </w:t>
      </w:r>
      <w:r w:rsidRPr="002D6274">
        <w:t>na</w:t>
      </w:r>
      <w:r w:rsidRPr="002D6274">
        <w:rPr>
          <w:spacing w:val="1"/>
        </w:rPr>
        <w:t xml:space="preserve"> </w:t>
      </w:r>
      <w:r w:rsidRPr="002D6274">
        <w:t>dodržiavanie</w:t>
      </w:r>
      <w:r w:rsidRPr="002D6274">
        <w:rPr>
          <w:spacing w:val="1"/>
        </w:rPr>
        <w:t xml:space="preserve"> </w:t>
      </w:r>
      <w:r w:rsidRPr="002D6274">
        <w:t>a</w:t>
      </w:r>
      <w:r w:rsidRPr="002D6274">
        <w:rPr>
          <w:spacing w:val="1"/>
        </w:rPr>
        <w:t xml:space="preserve"> </w:t>
      </w:r>
      <w:r w:rsidRPr="002D6274">
        <w:t>rozvíjanie</w:t>
      </w:r>
      <w:r w:rsidRPr="002D6274">
        <w:rPr>
          <w:spacing w:val="1"/>
        </w:rPr>
        <w:t xml:space="preserve"> </w:t>
      </w:r>
      <w:r w:rsidRPr="002D6274">
        <w:t>štýlových</w:t>
      </w:r>
      <w:r w:rsidRPr="002D6274">
        <w:rPr>
          <w:spacing w:val="1"/>
        </w:rPr>
        <w:t xml:space="preserve"> </w:t>
      </w:r>
      <w:r w:rsidRPr="002D6274">
        <w:t>interpretačných</w:t>
      </w:r>
      <w:r w:rsidRPr="002D6274">
        <w:rPr>
          <w:spacing w:val="1"/>
        </w:rPr>
        <w:t xml:space="preserve"> </w:t>
      </w:r>
      <w:r w:rsidRPr="002D6274">
        <w:t>znakov</w:t>
      </w:r>
      <w:r w:rsidRPr="002D6274">
        <w:rPr>
          <w:spacing w:val="1"/>
        </w:rPr>
        <w:t xml:space="preserve"> </w:t>
      </w:r>
      <w:r w:rsidRPr="002D6274">
        <w:t>tradičnej</w:t>
      </w:r>
      <w:r w:rsidRPr="002D6274">
        <w:rPr>
          <w:spacing w:val="1"/>
        </w:rPr>
        <w:t xml:space="preserve"> </w:t>
      </w:r>
      <w:r w:rsidRPr="002D6274">
        <w:t>ľudovej</w:t>
      </w:r>
      <w:r w:rsidRPr="002D6274">
        <w:rPr>
          <w:spacing w:val="1"/>
        </w:rPr>
        <w:t xml:space="preserve"> </w:t>
      </w:r>
      <w:r w:rsidRPr="002D6274">
        <w:t>hudby</w:t>
      </w:r>
      <w:r w:rsidRPr="002D6274">
        <w:rPr>
          <w:spacing w:val="1"/>
        </w:rPr>
        <w:t xml:space="preserve"> </w:t>
      </w:r>
      <w:r w:rsidRPr="002D6274">
        <w:t>z</w:t>
      </w:r>
      <w:r w:rsidRPr="002D6274">
        <w:rPr>
          <w:spacing w:val="1"/>
        </w:rPr>
        <w:t xml:space="preserve"> </w:t>
      </w:r>
      <w:r w:rsidRPr="002D6274">
        <w:t>územia</w:t>
      </w:r>
      <w:r w:rsidRPr="002D6274">
        <w:rPr>
          <w:spacing w:val="1"/>
        </w:rPr>
        <w:t xml:space="preserve"> </w:t>
      </w:r>
      <w:r w:rsidRPr="002D6274">
        <w:t>Slovenska;</w:t>
      </w:r>
    </w:p>
    <w:p w14:paraId="49729049" w14:textId="77777777" w:rsidR="002D6274" w:rsidRPr="002D6274" w:rsidRDefault="002D6274" w:rsidP="002D6274">
      <w:pPr>
        <w:widowControl w:val="0"/>
        <w:tabs>
          <w:tab w:val="left" w:pos="1865"/>
        </w:tabs>
        <w:suppressAutoHyphens w:val="0"/>
        <w:autoSpaceDE w:val="0"/>
        <w:autoSpaceDN w:val="0"/>
        <w:spacing w:before="1"/>
        <w:jc w:val="both"/>
      </w:pPr>
      <w:r w:rsidRPr="002D6274">
        <w:t>- podporiť</w:t>
      </w:r>
      <w:r w:rsidRPr="002D6274">
        <w:rPr>
          <w:spacing w:val="-4"/>
        </w:rPr>
        <w:t xml:space="preserve"> </w:t>
      </w:r>
      <w:r w:rsidRPr="002D6274">
        <w:t>existenciu</w:t>
      </w:r>
      <w:r w:rsidRPr="002D6274">
        <w:rPr>
          <w:spacing w:val="-2"/>
        </w:rPr>
        <w:t xml:space="preserve"> </w:t>
      </w:r>
      <w:r w:rsidRPr="002D6274">
        <w:t>a</w:t>
      </w:r>
      <w:r w:rsidRPr="002D6274">
        <w:rPr>
          <w:spacing w:val="-3"/>
        </w:rPr>
        <w:t xml:space="preserve"> </w:t>
      </w:r>
      <w:r w:rsidRPr="002D6274">
        <w:t>činnosť</w:t>
      </w:r>
      <w:r w:rsidRPr="002D6274">
        <w:rPr>
          <w:spacing w:val="-1"/>
        </w:rPr>
        <w:t xml:space="preserve"> </w:t>
      </w:r>
      <w:r w:rsidRPr="002D6274">
        <w:t>kolektívov</w:t>
      </w:r>
      <w:r w:rsidRPr="002D6274">
        <w:rPr>
          <w:spacing w:val="-3"/>
        </w:rPr>
        <w:t xml:space="preserve"> </w:t>
      </w:r>
      <w:r w:rsidRPr="002D6274">
        <w:t>a</w:t>
      </w:r>
      <w:r w:rsidRPr="002D6274">
        <w:rPr>
          <w:spacing w:val="-1"/>
        </w:rPr>
        <w:t xml:space="preserve"> </w:t>
      </w:r>
      <w:r w:rsidRPr="002D6274">
        <w:t>sólistov interpretujúcich</w:t>
      </w:r>
      <w:r w:rsidRPr="002D6274">
        <w:rPr>
          <w:spacing w:val="-2"/>
        </w:rPr>
        <w:t xml:space="preserve"> </w:t>
      </w:r>
      <w:r w:rsidRPr="002D6274">
        <w:t>ľudovú</w:t>
      </w:r>
      <w:r w:rsidRPr="002D6274">
        <w:rPr>
          <w:spacing w:val="-2"/>
        </w:rPr>
        <w:t xml:space="preserve"> </w:t>
      </w:r>
      <w:r w:rsidRPr="002D6274">
        <w:t>hudbu;</w:t>
      </w:r>
    </w:p>
    <w:p w14:paraId="4B161F9A" w14:textId="77777777" w:rsidR="002D6274" w:rsidRPr="002D6274" w:rsidRDefault="002D6274" w:rsidP="002D6274">
      <w:pPr>
        <w:widowControl w:val="0"/>
        <w:tabs>
          <w:tab w:val="left" w:pos="1865"/>
        </w:tabs>
        <w:suppressAutoHyphens w:val="0"/>
        <w:autoSpaceDE w:val="0"/>
        <w:autoSpaceDN w:val="0"/>
        <w:spacing w:before="41"/>
        <w:jc w:val="both"/>
      </w:pPr>
      <w:r w:rsidRPr="002D6274">
        <w:t>- objavovať</w:t>
      </w:r>
      <w:r w:rsidRPr="002D6274">
        <w:rPr>
          <w:spacing w:val="-2"/>
        </w:rPr>
        <w:t xml:space="preserve"> </w:t>
      </w:r>
      <w:r w:rsidRPr="002D6274">
        <w:t>nové talenty</w:t>
      </w:r>
      <w:r w:rsidRPr="002D6274">
        <w:rPr>
          <w:spacing w:val="-3"/>
        </w:rPr>
        <w:t xml:space="preserve"> </w:t>
      </w:r>
      <w:r w:rsidRPr="002D6274">
        <w:t>v</w:t>
      </w:r>
      <w:r w:rsidRPr="002D6274">
        <w:rPr>
          <w:spacing w:val="-1"/>
        </w:rPr>
        <w:t xml:space="preserve"> </w:t>
      </w:r>
      <w:r w:rsidRPr="002D6274">
        <w:t>oblasti</w:t>
      </w:r>
      <w:r w:rsidRPr="002D6274">
        <w:rPr>
          <w:spacing w:val="-1"/>
        </w:rPr>
        <w:t xml:space="preserve"> </w:t>
      </w:r>
      <w:r w:rsidRPr="002D6274">
        <w:t>interpretácie</w:t>
      </w:r>
      <w:r w:rsidRPr="002D6274">
        <w:rPr>
          <w:spacing w:val="-3"/>
        </w:rPr>
        <w:t xml:space="preserve"> </w:t>
      </w:r>
      <w:r w:rsidRPr="002D6274">
        <w:t>hudobného</w:t>
      </w:r>
      <w:r w:rsidRPr="002D6274">
        <w:rPr>
          <w:spacing w:val="-1"/>
        </w:rPr>
        <w:t xml:space="preserve"> </w:t>
      </w:r>
      <w:r w:rsidRPr="002D6274">
        <w:t>folklóru.</w:t>
      </w:r>
    </w:p>
    <w:p w14:paraId="2AC7440B" w14:textId="77777777" w:rsidR="007D03A5" w:rsidRDefault="007D03A5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</w:p>
    <w:p w14:paraId="398A1F75" w14:textId="77777777" w:rsidR="00827937" w:rsidRDefault="007D03A5" w:rsidP="00CF789C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</w:pPr>
      <w:r w:rsidRPr="008C37F6">
        <w:t>Súťaž</w:t>
      </w:r>
      <w:r w:rsidRPr="008C37F6">
        <w:rPr>
          <w:spacing w:val="-3"/>
        </w:rPr>
        <w:t xml:space="preserve"> </w:t>
      </w:r>
      <w:r w:rsidRPr="008C37F6">
        <w:t>má</w:t>
      </w:r>
      <w:r w:rsidRPr="008C37F6">
        <w:rPr>
          <w:spacing w:val="-3"/>
        </w:rPr>
        <w:t xml:space="preserve"> </w:t>
      </w:r>
      <w:r w:rsidRPr="008C37F6">
        <w:t>postupový</w:t>
      </w:r>
      <w:r w:rsidRPr="008C37F6">
        <w:rPr>
          <w:spacing w:val="-2"/>
        </w:rPr>
        <w:t xml:space="preserve"> </w:t>
      </w:r>
      <w:r w:rsidRPr="008C37F6">
        <w:t>charakter</w:t>
      </w:r>
      <w:r w:rsidRPr="008C37F6">
        <w:rPr>
          <w:spacing w:val="-3"/>
        </w:rPr>
        <w:t xml:space="preserve"> </w:t>
      </w:r>
      <w:r w:rsidRPr="008C37F6">
        <w:t>a</w:t>
      </w:r>
      <w:r w:rsidRPr="008C37F6">
        <w:rPr>
          <w:spacing w:val="-2"/>
        </w:rPr>
        <w:t xml:space="preserve"> </w:t>
      </w:r>
      <w:r w:rsidRPr="008C37F6">
        <w:t>je</w:t>
      </w:r>
      <w:r w:rsidRPr="008C37F6">
        <w:rPr>
          <w:spacing w:val="-1"/>
        </w:rPr>
        <w:t xml:space="preserve"> </w:t>
      </w:r>
      <w:r w:rsidRPr="008C37F6">
        <w:rPr>
          <w:b/>
        </w:rPr>
        <w:t>trojstupňová</w:t>
      </w:r>
      <w:r w:rsidRPr="008C37F6">
        <w:t xml:space="preserve"> (regionálna, krajská a celoštátna prehliadka). Základným</w:t>
      </w:r>
      <w:r w:rsidRPr="008C37F6">
        <w:rPr>
          <w:spacing w:val="1"/>
        </w:rPr>
        <w:t xml:space="preserve"> </w:t>
      </w:r>
      <w:r w:rsidRPr="008C37F6">
        <w:t>stupňom</w:t>
      </w:r>
      <w:r w:rsidRPr="008C37F6">
        <w:rPr>
          <w:spacing w:val="1"/>
        </w:rPr>
        <w:t xml:space="preserve"> </w:t>
      </w:r>
      <w:r w:rsidRPr="008C37F6">
        <w:t>súťaže</w:t>
      </w:r>
      <w:r w:rsidRPr="008C37F6">
        <w:rPr>
          <w:spacing w:val="1"/>
        </w:rPr>
        <w:t xml:space="preserve"> </w:t>
      </w:r>
      <w:r w:rsidRPr="008C37F6">
        <w:t>je</w:t>
      </w:r>
      <w:r w:rsidRPr="008C37F6">
        <w:rPr>
          <w:spacing w:val="1"/>
        </w:rPr>
        <w:t xml:space="preserve"> </w:t>
      </w:r>
      <w:r w:rsidRPr="00125029">
        <w:rPr>
          <w:b/>
        </w:rPr>
        <w:t>regionálne</w:t>
      </w:r>
      <w:r w:rsidRPr="00125029">
        <w:rPr>
          <w:b/>
          <w:spacing w:val="1"/>
        </w:rPr>
        <w:t xml:space="preserve"> </w:t>
      </w:r>
      <w:r w:rsidRPr="00125029">
        <w:rPr>
          <w:b/>
        </w:rPr>
        <w:t>kolo</w:t>
      </w:r>
      <w:r w:rsidRPr="008C37F6">
        <w:t>.</w:t>
      </w:r>
      <w:r w:rsidRPr="008C37F6">
        <w:rPr>
          <w:spacing w:val="1"/>
        </w:rPr>
        <w:t xml:space="preserve"> </w:t>
      </w:r>
      <w:r w:rsidRPr="008C37F6">
        <w:t>Z regionálnych</w:t>
      </w:r>
      <w:r w:rsidRPr="008C37F6">
        <w:rPr>
          <w:spacing w:val="1"/>
        </w:rPr>
        <w:t xml:space="preserve"> </w:t>
      </w:r>
      <w:r w:rsidRPr="008C37F6">
        <w:t>postupových</w:t>
      </w:r>
      <w:r w:rsidRPr="008C37F6">
        <w:rPr>
          <w:spacing w:val="1"/>
        </w:rPr>
        <w:t xml:space="preserve"> </w:t>
      </w:r>
      <w:r w:rsidRPr="008C37F6">
        <w:t>súťaží</w:t>
      </w:r>
      <w:r w:rsidRPr="008C37F6">
        <w:rPr>
          <w:spacing w:val="-47"/>
        </w:rPr>
        <w:t xml:space="preserve"> </w:t>
      </w:r>
      <w:r w:rsidR="008C37F6" w:rsidRPr="008C37F6">
        <w:rPr>
          <w:spacing w:val="-47"/>
        </w:rPr>
        <w:t xml:space="preserve"> </w:t>
      </w:r>
      <w:r w:rsidRPr="008C37F6">
        <w:t>postupujú</w:t>
      </w:r>
      <w:r w:rsidRPr="008C37F6">
        <w:rPr>
          <w:spacing w:val="-3"/>
        </w:rPr>
        <w:t xml:space="preserve"> </w:t>
      </w:r>
      <w:r w:rsidRPr="008C37F6">
        <w:t>víťazi</w:t>
      </w:r>
      <w:r w:rsidRPr="008C37F6">
        <w:rPr>
          <w:spacing w:val="-1"/>
        </w:rPr>
        <w:t xml:space="preserve"> </w:t>
      </w:r>
      <w:r w:rsidRPr="008C37F6">
        <w:t>do</w:t>
      </w:r>
      <w:r w:rsidRPr="008C37F6">
        <w:rPr>
          <w:spacing w:val="-4"/>
        </w:rPr>
        <w:t xml:space="preserve"> </w:t>
      </w:r>
      <w:r w:rsidRPr="008C37F6">
        <w:t>krajských</w:t>
      </w:r>
      <w:r w:rsidRPr="008C37F6">
        <w:rPr>
          <w:spacing w:val="-1"/>
        </w:rPr>
        <w:t xml:space="preserve"> </w:t>
      </w:r>
      <w:r w:rsidRPr="008C37F6">
        <w:t>súťaží.</w:t>
      </w:r>
      <w:r w:rsidRPr="008C37F6">
        <w:rPr>
          <w:spacing w:val="-3"/>
        </w:rPr>
        <w:t xml:space="preserve"> </w:t>
      </w:r>
      <w:r w:rsidRPr="008C37F6">
        <w:t>Víťazi</w:t>
      </w:r>
      <w:r w:rsidRPr="008C37F6">
        <w:rPr>
          <w:spacing w:val="-2"/>
        </w:rPr>
        <w:t xml:space="preserve"> </w:t>
      </w:r>
      <w:r w:rsidRPr="008C37F6">
        <w:t>krajských</w:t>
      </w:r>
      <w:r w:rsidRPr="008C37F6">
        <w:rPr>
          <w:spacing w:val="-2"/>
        </w:rPr>
        <w:t xml:space="preserve"> </w:t>
      </w:r>
      <w:r w:rsidRPr="008C37F6">
        <w:t>kôl</w:t>
      </w:r>
      <w:r w:rsidRPr="008C37F6">
        <w:rPr>
          <w:spacing w:val="-1"/>
        </w:rPr>
        <w:t xml:space="preserve"> </w:t>
      </w:r>
      <w:r w:rsidRPr="008C37F6">
        <w:t>postupujú</w:t>
      </w:r>
      <w:r w:rsidRPr="008C37F6">
        <w:rPr>
          <w:spacing w:val="-3"/>
        </w:rPr>
        <w:t xml:space="preserve"> </w:t>
      </w:r>
      <w:r w:rsidRPr="008C37F6">
        <w:t>do</w:t>
      </w:r>
      <w:r w:rsidRPr="008C37F6">
        <w:rPr>
          <w:spacing w:val="-3"/>
        </w:rPr>
        <w:t xml:space="preserve"> </w:t>
      </w:r>
      <w:r w:rsidRPr="008C37F6">
        <w:t>celoštátneho</w:t>
      </w:r>
      <w:r w:rsidRPr="008C37F6">
        <w:rPr>
          <w:spacing w:val="-1"/>
        </w:rPr>
        <w:t xml:space="preserve"> </w:t>
      </w:r>
      <w:r w:rsidR="008C37F6" w:rsidRPr="008C37F6">
        <w:t>kola.</w:t>
      </w:r>
      <w:r w:rsidR="008C37F6">
        <w:t xml:space="preserve"> </w:t>
      </w:r>
      <w:r w:rsidRPr="008C37F6">
        <w:t>Súťaž</w:t>
      </w:r>
      <w:r w:rsidRPr="008C37F6">
        <w:rPr>
          <w:spacing w:val="-3"/>
        </w:rPr>
        <w:t xml:space="preserve"> </w:t>
      </w:r>
      <w:r w:rsidRPr="008C37F6">
        <w:t>na</w:t>
      </w:r>
      <w:r w:rsidRPr="008C37F6">
        <w:rPr>
          <w:spacing w:val="-3"/>
        </w:rPr>
        <w:t xml:space="preserve"> </w:t>
      </w:r>
      <w:r w:rsidRPr="008C37F6">
        <w:t>každom</w:t>
      </w:r>
      <w:r w:rsidRPr="008C37F6">
        <w:rPr>
          <w:spacing w:val="-5"/>
        </w:rPr>
        <w:t xml:space="preserve"> </w:t>
      </w:r>
      <w:r w:rsidRPr="008C37F6">
        <w:t>stupni</w:t>
      </w:r>
      <w:r w:rsidRPr="008C37F6">
        <w:rPr>
          <w:spacing w:val="-2"/>
        </w:rPr>
        <w:t xml:space="preserve"> </w:t>
      </w:r>
      <w:r w:rsidRPr="008C37F6">
        <w:t>pozostáva</w:t>
      </w:r>
      <w:r w:rsidRPr="008C37F6">
        <w:rPr>
          <w:spacing w:val="-3"/>
        </w:rPr>
        <w:t xml:space="preserve"> </w:t>
      </w:r>
      <w:r w:rsidRPr="008C37F6">
        <w:t>zo</w:t>
      </w:r>
      <w:r w:rsidRPr="008C37F6">
        <w:rPr>
          <w:spacing w:val="-2"/>
        </w:rPr>
        <w:t xml:space="preserve"> </w:t>
      </w:r>
      <w:r w:rsidRPr="008C37F6">
        <w:t>súťažných</w:t>
      </w:r>
      <w:r w:rsidRPr="008C37F6">
        <w:rPr>
          <w:spacing w:val="-5"/>
        </w:rPr>
        <w:t xml:space="preserve"> </w:t>
      </w:r>
      <w:r w:rsidRPr="008C37F6">
        <w:t>vystúpení,</w:t>
      </w:r>
      <w:r w:rsidRPr="008C37F6">
        <w:rPr>
          <w:spacing w:val="-3"/>
        </w:rPr>
        <w:t xml:space="preserve"> </w:t>
      </w:r>
      <w:r w:rsidRPr="008C37F6">
        <w:t>z</w:t>
      </w:r>
      <w:r w:rsidRPr="008C37F6">
        <w:rPr>
          <w:spacing w:val="-3"/>
        </w:rPr>
        <w:t xml:space="preserve"> </w:t>
      </w:r>
      <w:r w:rsidRPr="008C37F6">
        <w:t>interného</w:t>
      </w:r>
      <w:r w:rsidRPr="008C37F6">
        <w:rPr>
          <w:spacing w:val="-4"/>
        </w:rPr>
        <w:t xml:space="preserve"> </w:t>
      </w:r>
      <w:r w:rsidRPr="008C37F6">
        <w:t>hodnotenia</w:t>
      </w:r>
      <w:r w:rsidRPr="008C37F6">
        <w:rPr>
          <w:spacing w:val="-3"/>
        </w:rPr>
        <w:t xml:space="preserve"> </w:t>
      </w:r>
      <w:r w:rsidRPr="008C37F6">
        <w:t>poroty,</w:t>
      </w:r>
      <w:r w:rsidRPr="008C37F6">
        <w:rPr>
          <w:spacing w:val="-47"/>
        </w:rPr>
        <w:t xml:space="preserve"> </w:t>
      </w:r>
      <w:r w:rsidRPr="008C37F6">
        <w:t>odborného seminára</w:t>
      </w:r>
      <w:r w:rsidRPr="008C37F6">
        <w:rPr>
          <w:spacing w:val="-3"/>
        </w:rPr>
        <w:t xml:space="preserve"> </w:t>
      </w:r>
      <w:r w:rsidRPr="008C37F6">
        <w:t>a</w:t>
      </w:r>
      <w:r w:rsidRPr="008C37F6">
        <w:rPr>
          <w:spacing w:val="-1"/>
        </w:rPr>
        <w:t xml:space="preserve"> </w:t>
      </w:r>
      <w:r w:rsidRPr="008C37F6">
        <w:t>môže</w:t>
      </w:r>
      <w:r w:rsidRPr="008C37F6">
        <w:rPr>
          <w:spacing w:val="1"/>
        </w:rPr>
        <w:t xml:space="preserve"> </w:t>
      </w:r>
      <w:r w:rsidRPr="008C37F6">
        <w:t>byť</w:t>
      </w:r>
      <w:r w:rsidRPr="008C37F6">
        <w:rPr>
          <w:spacing w:val="-2"/>
        </w:rPr>
        <w:t xml:space="preserve"> </w:t>
      </w:r>
      <w:r w:rsidRPr="008C37F6">
        <w:t>obohatená</w:t>
      </w:r>
      <w:r w:rsidRPr="008C37F6">
        <w:rPr>
          <w:spacing w:val="-3"/>
        </w:rPr>
        <w:t xml:space="preserve"> </w:t>
      </w:r>
      <w:r w:rsidRPr="008C37F6">
        <w:t>o</w:t>
      </w:r>
      <w:r w:rsidRPr="008C37F6">
        <w:rPr>
          <w:spacing w:val="4"/>
        </w:rPr>
        <w:t xml:space="preserve"> </w:t>
      </w:r>
      <w:r w:rsidRPr="008C37F6">
        <w:t>iné</w:t>
      </w:r>
      <w:r w:rsidRPr="008C37F6">
        <w:rPr>
          <w:spacing w:val="1"/>
        </w:rPr>
        <w:t xml:space="preserve"> </w:t>
      </w:r>
      <w:r w:rsidRPr="008C37F6">
        <w:t>aktivity.</w:t>
      </w:r>
      <w:r w:rsidR="008C37F6" w:rsidRPr="008C37F6">
        <w:t xml:space="preserve"> </w:t>
      </w:r>
      <w:r w:rsidRPr="008C37F6">
        <w:t>Odborný</w:t>
      </w:r>
      <w:r w:rsidRPr="008C37F6">
        <w:rPr>
          <w:spacing w:val="7"/>
        </w:rPr>
        <w:t xml:space="preserve"> </w:t>
      </w:r>
      <w:r w:rsidRPr="008C37F6">
        <w:t>rozborový</w:t>
      </w:r>
      <w:r w:rsidRPr="008C37F6">
        <w:rPr>
          <w:spacing w:val="6"/>
        </w:rPr>
        <w:t xml:space="preserve"> </w:t>
      </w:r>
      <w:r w:rsidRPr="008C37F6">
        <w:t>seminár</w:t>
      </w:r>
      <w:r w:rsidRPr="008C37F6">
        <w:rPr>
          <w:spacing w:val="7"/>
        </w:rPr>
        <w:t xml:space="preserve"> </w:t>
      </w:r>
      <w:r w:rsidRPr="008C37F6">
        <w:t>ako</w:t>
      </w:r>
      <w:r w:rsidR="00125029">
        <w:rPr>
          <w:spacing w:val="9"/>
        </w:rPr>
        <w:t xml:space="preserve"> </w:t>
      </w:r>
      <w:r w:rsidRPr="008C37F6">
        <w:rPr>
          <w:b/>
        </w:rPr>
        <w:lastRenderedPageBreak/>
        <w:t>najdôležitejšia</w:t>
      </w:r>
      <w:r w:rsidRPr="008C37F6">
        <w:rPr>
          <w:b/>
          <w:spacing w:val="4"/>
        </w:rPr>
        <w:t xml:space="preserve"> </w:t>
      </w:r>
      <w:r w:rsidRPr="008C37F6">
        <w:rPr>
          <w:b/>
        </w:rPr>
        <w:t>súčasť</w:t>
      </w:r>
      <w:r w:rsidRPr="008C37F6">
        <w:rPr>
          <w:b/>
          <w:spacing w:val="8"/>
        </w:rPr>
        <w:t xml:space="preserve"> </w:t>
      </w:r>
      <w:r w:rsidRPr="008C37F6">
        <w:t>každého</w:t>
      </w:r>
      <w:r w:rsidRPr="008C37F6">
        <w:rPr>
          <w:spacing w:val="7"/>
        </w:rPr>
        <w:t xml:space="preserve"> </w:t>
      </w:r>
      <w:r w:rsidRPr="008C37F6">
        <w:t>stupňa</w:t>
      </w:r>
      <w:r w:rsidRPr="008C37F6">
        <w:rPr>
          <w:spacing w:val="7"/>
        </w:rPr>
        <w:t xml:space="preserve"> </w:t>
      </w:r>
      <w:r w:rsidRPr="008C37F6">
        <w:t>súťaže</w:t>
      </w:r>
      <w:r w:rsidRPr="008C37F6">
        <w:rPr>
          <w:spacing w:val="6"/>
        </w:rPr>
        <w:t xml:space="preserve"> </w:t>
      </w:r>
      <w:r w:rsidRPr="008C37F6">
        <w:t>je</w:t>
      </w:r>
      <w:r w:rsidRPr="008C37F6">
        <w:rPr>
          <w:spacing w:val="5"/>
        </w:rPr>
        <w:t xml:space="preserve"> </w:t>
      </w:r>
      <w:r w:rsidR="00CF789C">
        <w:t xml:space="preserve">adresný a </w:t>
      </w:r>
      <w:r w:rsidRPr="008C37F6">
        <w:t>dôsledný.</w:t>
      </w:r>
      <w:r w:rsidR="00CF789C">
        <w:t xml:space="preserve"> </w:t>
      </w:r>
    </w:p>
    <w:p w14:paraId="02E58D98" w14:textId="77777777" w:rsidR="00827937" w:rsidRDefault="00CF789C" w:rsidP="00CF789C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color w:val="000009"/>
        </w:rPr>
      </w:pPr>
      <w:r>
        <w:rPr>
          <w:color w:val="000009"/>
        </w:rPr>
        <w:t xml:space="preserve">Termín regionálneho kola </w:t>
      </w:r>
      <w:r w:rsidRPr="00EE6183">
        <w:rPr>
          <w:color w:val="000009"/>
        </w:rPr>
        <w:t>súťaže</w:t>
      </w:r>
      <w:r w:rsidRPr="00EE6183">
        <w:rPr>
          <w:color w:val="000009"/>
          <w:spacing w:val="19"/>
        </w:rPr>
        <w:t xml:space="preserve"> </w:t>
      </w:r>
      <w:r w:rsidR="00125029">
        <w:rPr>
          <w:color w:val="000009"/>
        </w:rPr>
        <w:t>pre okresy</w:t>
      </w:r>
      <w:r>
        <w:rPr>
          <w:color w:val="000009"/>
        </w:rPr>
        <w:t xml:space="preserve"> Martin a Turčianske Teplice </w:t>
      </w:r>
      <w:r w:rsidR="007B2A64">
        <w:rPr>
          <w:color w:val="000009"/>
        </w:rPr>
        <w:t>je:</w:t>
      </w:r>
      <w:r>
        <w:rPr>
          <w:color w:val="000009"/>
        </w:rPr>
        <w:t xml:space="preserve"> </w:t>
      </w:r>
      <w:r w:rsidRPr="007E26F2">
        <w:rPr>
          <w:b/>
          <w:color w:val="000009"/>
        </w:rPr>
        <w:t xml:space="preserve"> </w:t>
      </w:r>
      <w:r>
        <w:rPr>
          <w:b/>
          <w:color w:val="000009"/>
        </w:rPr>
        <w:t xml:space="preserve">26. – 27.3.2022 </w:t>
      </w:r>
      <w:r w:rsidRPr="007E26F2">
        <w:rPr>
          <w:b/>
          <w:color w:val="000009"/>
        </w:rPr>
        <w:t>v</w:t>
      </w:r>
      <w:r w:rsidR="00071587">
        <w:rPr>
          <w:b/>
          <w:color w:val="000009"/>
        </w:rPr>
        <w:t xml:space="preserve"> Turčianskej knižnici v </w:t>
      </w:r>
      <w:r w:rsidRPr="007E26F2">
        <w:rPr>
          <w:b/>
          <w:color w:val="000009"/>
        </w:rPr>
        <w:t>Martine</w:t>
      </w:r>
      <w:r>
        <w:rPr>
          <w:color w:val="000009"/>
        </w:rPr>
        <w:t>.</w:t>
      </w:r>
      <w:r w:rsidR="00827937">
        <w:rPr>
          <w:color w:val="000009"/>
        </w:rPr>
        <w:t xml:space="preserve"> </w:t>
      </w:r>
    </w:p>
    <w:p w14:paraId="3B75BBA3" w14:textId="77777777" w:rsidR="00827937" w:rsidRPr="00827937" w:rsidRDefault="00827937" w:rsidP="00CF789C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color w:val="000009"/>
        </w:rPr>
      </w:pPr>
      <w:r>
        <w:rPr>
          <w:color w:val="000009"/>
        </w:rPr>
        <w:t xml:space="preserve">Termín uzávierky prihlášok do regionálneho kola je: </w:t>
      </w:r>
      <w:r w:rsidR="005C1B77">
        <w:rPr>
          <w:b/>
          <w:color w:val="000009"/>
        </w:rPr>
        <w:t>09</w:t>
      </w:r>
      <w:r w:rsidRPr="00827937">
        <w:rPr>
          <w:b/>
          <w:color w:val="000009"/>
        </w:rPr>
        <w:t>.</w:t>
      </w:r>
      <w:r w:rsidR="005C1B77">
        <w:rPr>
          <w:b/>
          <w:color w:val="000009"/>
        </w:rPr>
        <w:t>0</w:t>
      </w:r>
      <w:r w:rsidRPr="00827937">
        <w:rPr>
          <w:b/>
          <w:color w:val="000009"/>
        </w:rPr>
        <w:t>3.2022</w:t>
      </w:r>
    </w:p>
    <w:p w14:paraId="2EAC37A2" w14:textId="77777777" w:rsidR="00827937" w:rsidRDefault="00827937" w:rsidP="00827937">
      <w:pPr>
        <w:widowControl w:val="0"/>
        <w:tabs>
          <w:tab w:val="left" w:pos="111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DC18AD">
        <w:t>Do</w:t>
      </w:r>
      <w:r w:rsidRPr="00DC18AD">
        <w:rPr>
          <w:spacing w:val="1"/>
        </w:rPr>
        <w:t xml:space="preserve"> </w:t>
      </w:r>
      <w:r w:rsidRPr="00DC18AD">
        <w:t>súťaže</w:t>
      </w:r>
      <w:r w:rsidRPr="00DC18AD">
        <w:rPr>
          <w:spacing w:val="1"/>
        </w:rPr>
        <w:t xml:space="preserve"> </w:t>
      </w:r>
      <w:r w:rsidRPr="00DC18AD">
        <w:t>sa</w:t>
      </w:r>
      <w:r w:rsidRPr="00DC18AD">
        <w:rPr>
          <w:spacing w:val="1"/>
        </w:rPr>
        <w:t xml:space="preserve"> </w:t>
      </w:r>
      <w:r w:rsidRPr="00DC18AD">
        <w:rPr>
          <w:b/>
        </w:rPr>
        <w:t>účinkujúci</w:t>
      </w:r>
      <w:r w:rsidRPr="00DC18AD">
        <w:rPr>
          <w:b/>
          <w:spacing w:val="1"/>
        </w:rPr>
        <w:t xml:space="preserve"> </w:t>
      </w:r>
      <w:r w:rsidRPr="00DC18AD">
        <w:rPr>
          <w:b/>
        </w:rPr>
        <w:t>prihlasujú</w:t>
      </w:r>
      <w:r w:rsidRPr="00DC18AD">
        <w:rPr>
          <w:b/>
          <w:spacing w:val="1"/>
        </w:rPr>
        <w:t xml:space="preserve"> </w:t>
      </w:r>
      <w:r w:rsidRPr="00DC18AD">
        <w:t>vyplnením</w:t>
      </w:r>
      <w:r w:rsidRPr="00DC18AD">
        <w:rPr>
          <w:spacing w:val="1"/>
        </w:rPr>
        <w:t xml:space="preserve"> </w:t>
      </w:r>
      <w:r w:rsidRPr="00DC18AD">
        <w:t>elektronického</w:t>
      </w:r>
      <w:r w:rsidRPr="00DC18AD">
        <w:rPr>
          <w:spacing w:val="1"/>
        </w:rPr>
        <w:t xml:space="preserve"> </w:t>
      </w:r>
      <w:r w:rsidRPr="00DC18AD">
        <w:t>formulára</w:t>
      </w:r>
      <w:r w:rsidRPr="00DC18AD">
        <w:rPr>
          <w:spacing w:val="1"/>
        </w:rPr>
        <w:t xml:space="preserve"> </w:t>
      </w:r>
      <w:r w:rsidRPr="00DC18AD">
        <w:t>na</w:t>
      </w:r>
      <w:r w:rsidRPr="00DC18AD">
        <w:rPr>
          <w:spacing w:val="1"/>
        </w:rPr>
        <w:t xml:space="preserve"> </w:t>
      </w:r>
      <w:r w:rsidRPr="00DC18AD">
        <w:t>stránke</w:t>
      </w:r>
      <w:r w:rsidRPr="00DC18AD">
        <w:rPr>
          <w:spacing w:val="1"/>
        </w:rPr>
        <w:t xml:space="preserve"> </w:t>
      </w:r>
      <w:r w:rsidRPr="00DC18AD">
        <w:t>Národného</w:t>
      </w:r>
      <w:r w:rsidRPr="00DC18AD">
        <w:rPr>
          <w:spacing w:val="-3"/>
        </w:rPr>
        <w:t xml:space="preserve"> </w:t>
      </w:r>
      <w:r w:rsidRPr="00DC18AD">
        <w:t>osvetového</w:t>
      </w:r>
      <w:r w:rsidRPr="00DC18AD">
        <w:rPr>
          <w:spacing w:val="1"/>
        </w:rPr>
        <w:t xml:space="preserve"> </w:t>
      </w:r>
      <w:r w:rsidRPr="00DC18AD">
        <w:t>centra:</w:t>
      </w:r>
      <w:r w:rsidRPr="00DC18AD">
        <w:rPr>
          <w:color w:val="0000FF"/>
        </w:rPr>
        <w:t xml:space="preserve"> </w:t>
      </w:r>
      <w:hyperlink r:id="rId8">
        <w:r w:rsidRPr="00DC18AD">
          <w:rPr>
            <w:color w:val="0000FF"/>
            <w:u w:val="single" w:color="0000FF"/>
          </w:rPr>
          <w:t>http://www.nocka.sk/chcemsaprihlasit</w:t>
        </w:r>
        <w:r w:rsidRPr="00DC18AD">
          <w:t>.</w:t>
        </w:r>
      </w:hyperlink>
      <w:r>
        <w:t xml:space="preserve"> </w:t>
      </w:r>
    </w:p>
    <w:p w14:paraId="1FDEFD0C" w14:textId="77777777" w:rsidR="00827937" w:rsidRPr="00827937" w:rsidRDefault="00827937" w:rsidP="00827937">
      <w:pPr>
        <w:widowControl w:val="0"/>
        <w:tabs>
          <w:tab w:val="left" w:pos="111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DC18AD">
        <w:t xml:space="preserve">Do regionálneho kola súťaže sa súťažiaci prihlasujú </w:t>
      </w:r>
      <w:r w:rsidRPr="00DC18AD">
        <w:rPr>
          <w:b/>
        </w:rPr>
        <w:t>podľa miesta svojho bydliska alebo</w:t>
      </w:r>
      <w:r w:rsidRPr="00DC18AD">
        <w:rPr>
          <w:b/>
          <w:spacing w:val="1"/>
        </w:rPr>
        <w:t xml:space="preserve"> </w:t>
      </w:r>
      <w:r w:rsidRPr="00DC18AD">
        <w:rPr>
          <w:b/>
        </w:rPr>
        <w:t>pôsobenia</w:t>
      </w:r>
      <w:r>
        <w:t>.</w:t>
      </w:r>
    </w:p>
    <w:p w14:paraId="489E7BDE" w14:textId="77777777" w:rsidR="00CF789C" w:rsidRDefault="00CF789C" w:rsidP="00CF789C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color w:val="000009"/>
        </w:rPr>
      </w:pPr>
      <w:r w:rsidRPr="006C1EA4">
        <w:rPr>
          <w:b/>
          <w:color w:val="000009"/>
        </w:rPr>
        <w:t xml:space="preserve">Organizátorom </w:t>
      </w:r>
      <w:r>
        <w:rPr>
          <w:b/>
          <w:color w:val="000009"/>
        </w:rPr>
        <w:t>regionálneho</w:t>
      </w:r>
      <w:r w:rsidRPr="006C1EA4">
        <w:rPr>
          <w:b/>
          <w:color w:val="000009"/>
        </w:rPr>
        <w:t xml:space="preserve"> kola súťaže je Turčianske kultúrne stredisko v Martine.</w:t>
      </w:r>
      <w:r>
        <w:rPr>
          <w:b/>
          <w:color w:val="000009"/>
        </w:rPr>
        <w:t xml:space="preserve"> </w:t>
      </w:r>
      <w:r>
        <w:t xml:space="preserve">Vyhlasovateľom </w:t>
      </w:r>
      <w:r w:rsidRPr="00EE6183">
        <w:rPr>
          <w:color w:val="000009"/>
        </w:rPr>
        <w:t>a</w:t>
      </w:r>
      <w:r w:rsidRPr="00EE6183">
        <w:rPr>
          <w:color w:val="000009"/>
          <w:spacing w:val="-2"/>
        </w:rPr>
        <w:t xml:space="preserve"> </w:t>
      </w:r>
      <w:r>
        <w:rPr>
          <w:color w:val="000009"/>
        </w:rPr>
        <w:t>odborným</w:t>
      </w:r>
      <w:r w:rsidRPr="00EE6183">
        <w:rPr>
          <w:color w:val="000009"/>
          <w:spacing w:val="11"/>
        </w:rPr>
        <w:t xml:space="preserve"> </w:t>
      </w:r>
      <w:r>
        <w:rPr>
          <w:color w:val="000009"/>
        </w:rPr>
        <w:t>garantom</w:t>
      </w:r>
      <w:r w:rsidRPr="00EE6183">
        <w:rPr>
          <w:color w:val="000009"/>
          <w:spacing w:val="12"/>
        </w:rPr>
        <w:t xml:space="preserve"> </w:t>
      </w:r>
      <w:r>
        <w:rPr>
          <w:color w:val="000009"/>
        </w:rPr>
        <w:t>je Národné osvetové centrum</w:t>
      </w:r>
      <w:r w:rsidRPr="00EE6183">
        <w:rPr>
          <w:color w:val="000009"/>
          <w:spacing w:val="12"/>
        </w:rPr>
        <w:t xml:space="preserve"> </w:t>
      </w:r>
      <w:r w:rsidR="004E03E7">
        <w:rPr>
          <w:color w:val="000009"/>
        </w:rPr>
        <w:t xml:space="preserve">z poverenia </w:t>
      </w:r>
      <w:r w:rsidRPr="00EE6183">
        <w:rPr>
          <w:color w:val="000009"/>
        </w:rPr>
        <w:t>Ministerstva</w:t>
      </w:r>
      <w:r w:rsidRPr="00EE6183">
        <w:rPr>
          <w:color w:val="000009"/>
          <w:spacing w:val="-3"/>
        </w:rPr>
        <w:t xml:space="preserve"> </w:t>
      </w:r>
      <w:r w:rsidRPr="00EE6183">
        <w:rPr>
          <w:color w:val="000009"/>
        </w:rPr>
        <w:t>kultúry</w:t>
      </w:r>
      <w:r w:rsidRPr="00EE6183">
        <w:rPr>
          <w:color w:val="000009"/>
          <w:spacing w:val="-2"/>
        </w:rPr>
        <w:t xml:space="preserve"> </w:t>
      </w:r>
      <w:r>
        <w:rPr>
          <w:color w:val="000009"/>
        </w:rPr>
        <w:t>Slovenskej republiky</w:t>
      </w:r>
      <w:r w:rsidRPr="00EE6183">
        <w:rPr>
          <w:color w:val="000009"/>
        </w:rPr>
        <w:t>.</w:t>
      </w:r>
    </w:p>
    <w:p w14:paraId="0302CA92" w14:textId="77777777" w:rsidR="004E03E7" w:rsidRDefault="004E03E7" w:rsidP="00CF789C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color w:val="000009"/>
        </w:rPr>
      </w:pPr>
    </w:p>
    <w:p w14:paraId="1D21EB21" w14:textId="77777777" w:rsidR="004E03E7" w:rsidRPr="00AF151A" w:rsidRDefault="00CC24AB" w:rsidP="004E03E7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b/>
          <w:color w:val="FF0000"/>
        </w:rPr>
      </w:pPr>
      <w:r w:rsidRPr="00AF151A">
        <w:rPr>
          <w:b/>
          <w:color w:val="FF0000"/>
        </w:rPr>
        <w:t>B</w:t>
      </w:r>
      <w:r w:rsidR="004E03E7" w:rsidRPr="00AF151A">
        <w:rPr>
          <w:b/>
          <w:color w:val="FF0000"/>
        </w:rPr>
        <w:t>. Súťažné kategórie:</w:t>
      </w:r>
    </w:p>
    <w:p w14:paraId="39460B49" w14:textId="77777777" w:rsidR="004E03E7" w:rsidRPr="004E03E7" w:rsidRDefault="004E03E7" w:rsidP="004E03E7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b/>
        </w:rPr>
      </w:pPr>
    </w:p>
    <w:p w14:paraId="4F2BC623" w14:textId="77777777" w:rsidR="004E03E7" w:rsidRPr="004E03E7" w:rsidRDefault="004E03E7" w:rsidP="004E03E7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b/>
        </w:rPr>
      </w:pPr>
      <w:r w:rsidRPr="004E03E7">
        <w:rPr>
          <w:b/>
        </w:rPr>
        <w:t>1. Ľudové</w:t>
      </w:r>
      <w:r w:rsidRPr="004E03E7">
        <w:rPr>
          <w:b/>
          <w:spacing w:val="-5"/>
        </w:rPr>
        <w:t xml:space="preserve"> </w:t>
      </w:r>
      <w:r w:rsidRPr="004E03E7">
        <w:rPr>
          <w:b/>
        </w:rPr>
        <w:t xml:space="preserve">hudby: počet členov: 3 – 8 </w:t>
      </w:r>
      <w:r w:rsidRPr="003E2644">
        <w:t>(</w:t>
      </w:r>
      <w:r w:rsidRPr="004E03E7">
        <w:t>výnimkou sú hudobné zoskupenia vychádzajúce z regionálnej či</w:t>
      </w:r>
      <w:r w:rsidRPr="004E03E7">
        <w:rPr>
          <w:spacing w:val="1"/>
        </w:rPr>
        <w:t xml:space="preserve"> </w:t>
      </w:r>
      <w:r w:rsidRPr="004E03E7">
        <w:t>lokálnej</w:t>
      </w:r>
      <w:r w:rsidRPr="004E03E7">
        <w:rPr>
          <w:spacing w:val="-3"/>
        </w:rPr>
        <w:t xml:space="preserve"> </w:t>
      </w:r>
      <w:r w:rsidRPr="004E03E7">
        <w:t>hudobnej</w:t>
      </w:r>
      <w:r w:rsidRPr="004E03E7">
        <w:rPr>
          <w:spacing w:val="1"/>
        </w:rPr>
        <w:t xml:space="preserve"> </w:t>
      </w:r>
      <w:r w:rsidRPr="004E03E7">
        <w:t>tradície,</w:t>
      </w:r>
      <w:r w:rsidRPr="004E03E7">
        <w:rPr>
          <w:spacing w:val="-3"/>
        </w:rPr>
        <w:t xml:space="preserve"> </w:t>
      </w:r>
      <w:r w:rsidRPr="004E03E7">
        <w:t>napríklad</w:t>
      </w:r>
      <w:r w:rsidRPr="004E03E7">
        <w:rPr>
          <w:spacing w:val="-1"/>
        </w:rPr>
        <w:t xml:space="preserve"> </w:t>
      </w:r>
      <w:r w:rsidRPr="004E03E7">
        <w:t>„gajdošská</w:t>
      </w:r>
      <w:r w:rsidRPr="004E03E7">
        <w:rPr>
          <w:spacing w:val="-1"/>
        </w:rPr>
        <w:t xml:space="preserve"> </w:t>
      </w:r>
      <w:r w:rsidRPr="004E03E7">
        <w:t>dvojka“</w:t>
      </w:r>
      <w:r w:rsidRPr="004E03E7">
        <w:rPr>
          <w:spacing w:val="2"/>
        </w:rPr>
        <w:t xml:space="preserve"> </w:t>
      </w:r>
      <w:r w:rsidRPr="004E03E7">
        <w:t>–</w:t>
      </w:r>
      <w:r w:rsidRPr="004E03E7">
        <w:rPr>
          <w:spacing w:val="-2"/>
        </w:rPr>
        <w:t xml:space="preserve"> </w:t>
      </w:r>
      <w:r w:rsidRPr="004E03E7">
        <w:t>gajdy</w:t>
      </w:r>
      <w:r w:rsidRPr="004E03E7">
        <w:rPr>
          <w:spacing w:val="-1"/>
        </w:rPr>
        <w:t xml:space="preserve"> </w:t>
      </w:r>
      <w:r w:rsidRPr="004E03E7">
        <w:t>a</w:t>
      </w:r>
      <w:r w:rsidRPr="004E03E7">
        <w:rPr>
          <w:spacing w:val="-2"/>
        </w:rPr>
        <w:t xml:space="preserve"> </w:t>
      </w:r>
      <w:r w:rsidRPr="004E03E7">
        <w:t>husle).</w:t>
      </w:r>
    </w:p>
    <w:p w14:paraId="5D5D05A7" w14:textId="77777777" w:rsid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</w:pPr>
      <w:r w:rsidRPr="004E03E7">
        <w:rPr>
          <w:b/>
        </w:rPr>
        <w:t xml:space="preserve">Nástrojové zloženie </w:t>
      </w:r>
      <w:r w:rsidRPr="004E03E7">
        <w:t>musí obsahovať tie hudobné nástroje, ktoré v tradičnej slovenskej</w:t>
      </w:r>
      <w:r w:rsidRPr="004E03E7">
        <w:rPr>
          <w:spacing w:val="1"/>
        </w:rPr>
        <w:t xml:space="preserve"> </w:t>
      </w:r>
      <w:r w:rsidRPr="004E03E7">
        <w:t>ansámblovej hudbe plnia melodickú, resp. harmonicko-rytmickú funkciu, t. j. husle,</w:t>
      </w:r>
      <w:r w:rsidRPr="004E03E7">
        <w:rPr>
          <w:spacing w:val="1"/>
        </w:rPr>
        <w:t xml:space="preserve"> </w:t>
      </w:r>
      <w:r w:rsidRPr="004E03E7">
        <w:t>kontra, kontrabas.</w:t>
      </w:r>
      <w:r w:rsidRPr="004E03E7">
        <w:rPr>
          <w:spacing w:val="1"/>
        </w:rPr>
        <w:t xml:space="preserve"> </w:t>
      </w:r>
      <w:r w:rsidRPr="004E03E7">
        <w:t>Alternatívou</w:t>
      </w:r>
      <w:r w:rsidRPr="004E03E7">
        <w:rPr>
          <w:spacing w:val="1"/>
        </w:rPr>
        <w:t xml:space="preserve"> </w:t>
      </w:r>
      <w:r w:rsidRPr="004E03E7">
        <w:t>husľovej alebo violovej kontry môže byť akordeón.</w:t>
      </w:r>
      <w:r w:rsidRPr="004E03E7">
        <w:rPr>
          <w:spacing w:val="1"/>
        </w:rPr>
        <w:t xml:space="preserve"> </w:t>
      </w:r>
      <w:r w:rsidRPr="004E03E7">
        <w:t>Takéto základné nástrojové obsadenie môže byť doplnené o ďalšie hudobné nástroje</w:t>
      </w:r>
      <w:r w:rsidRPr="004E03E7">
        <w:rPr>
          <w:spacing w:val="1"/>
        </w:rPr>
        <w:t xml:space="preserve"> </w:t>
      </w:r>
      <w:r w:rsidRPr="004E03E7">
        <w:t>zodpovedajúce hudobnej tradícii regiónu, z ktorého pochádza interpretovaný hudobný</w:t>
      </w:r>
      <w:r w:rsidRPr="004E03E7">
        <w:rPr>
          <w:spacing w:val="1"/>
        </w:rPr>
        <w:t xml:space="preserve"> </w:t>
      </w:r>
      <w:r w:rsidRPr="004E03E7">
        <w:t>materiál.</w:t>
      </w:r>
      <w:r w:rsidRPr="004E03E7">
        <w:rPr>
          <w:spacing w:val="1"/>
        </w:rPr>
        <w:t xml:space="preserve"> </w:t>
      </w:r>
      <w:r w:rsidRPr="004E03E7">
        <w:t>Povolenou</w:t>
      </w:r>
      <w:r w:rsidRPr="004E03E7">
        <w:rPr>
          <w:spacing w:val="1"/>
        </w:rPr>
        <w:t xml:space="preserve"> </w:t>
      </w:r>
      <w:r w:rsidRPr="004E03E7">
        <w:t>výnimkou</w:t>
      </w:r>
      <w:r w:rsidRPr="004E03E7">
        <w:rPr>
          <w:spacing w:val="1"/>
        </w:rPr>
        <w:t xml:space="preserve"> </w:t>
      </w:r>
      <w:r w:rsidRPr="004E03E7">
        <w:t>sú</w:t>
      </w:r>
      <w:r w:rsidRPr="004E03E7">
        <w:rPr>
          <w:spacing w:val="1"/>
        </w:rPr>
        <w:t xml:space="preserve"> </w:t>
      </w:r>
      <w:r w:rsidRPr="004E03E7">
        <w:t>iné</w:t>
      </w:r>
      <w:r w:rsidRPr="004E03E7">
        <w:rPr>
          <w:spacing w:val="1"/>
        </w:rPr>
        <w:t xml:space="preserve"> </w:t>
      </w:r>
      <w:r w:rsidRPr="004E03E7">
        <w:t>typy</w:t>
      </w:r>
      <w:r w:rsidRPr="004E03E7">
        <w:rPr>
          <w:spacing w:val="1"/>
        </w:rPr>
        <w:t xml:space="preserve"> </w:t>
      </w:r>
      <w:r w:rsidRPr="004E03E7">
        <w:t>regionálnych</w:t>
      </w:r>
      <w:r w:rsidRPr="004E03E7">
        <w:rPr>
          <w:spacing w:val="1"/>
        </w:rPr>
        <w:t xml:space="preserve"> </w:t>
      </w:r>
      <w:r w:rsidRPr="004E03E7">
        <w:t>hudobných</w:t>
      </w:r>
      <w:r w:rsidRPr="004E03E7">
        <w:rPr>
          <w:spacing w:val="1"/>
        </w:rPr>
        <w:t xml:space="preserve"> </w:t>
      </w:r>
      <w:r w:rsidRPr="004E03E7">
        <w:t>zoskupení</w:t>
      </w:r>
      <w:r w:rsidRPr="004E03E7">
        <w:rPr>
          <w:spacing w:val="1"/>
        </w:rPr>
        <w:t xml:space="preserve"> </w:t>
      </w:r>
      <w:r w:rsidRPr="004E03E7">
        <w:t>ako</w:t>
      </w:r>
      <w:r w:rsidRPr="004E03E7">
        <w:rPr>
          <w:spacing w:val="-47"/>
        </w:rPr>
        <w:t xml:space="preserve"> </w:t>
      </w:r>
      <w:r w:rsidRPr="004E03E7">
        <w:t>napríklad sláčikové hudby s malou basou, citarové hudby, gajdošské muziky, nástrojové</w:t>
      </w:r>
      <w:r w:rsidRPr="004E03E7">
        <w:rPr>
          <w:spacing w:val="-47"/>
        </w:rPr>
        <w:t xml:space="preserve"> </w:t>
      </w:r>
      <w:r w:rsidRPr="004E03E7">
        <w:t>zoskupenia</w:t>
      </w:r>
      <w:r w:rsidRPr="004E03E7">
        <w:rPr>
          <w:spacing w:val="-1"/>
        </w:rPr>
        <w:t xml:space="preserve"> </w:t>
      </w:r>
      <w:r w:rsidRPr="004E03E7">
        <w:t>s</w:t>
      </w:r>
      <w:r w:rsidRPr="004E03E7">
        <w:rPr>
          <w:spacing w:val="-2"/>
        </w:rPr>
        <w:t> </w:t>
      </w:r>
      <w:r w:rsidRPr="004E03E7">
        <w:t>heligónkou.</w:t>
      </w:r>
    </w:p>
    <w:p w14:paraId="54AEC8CF" w14:textId="77777777" w:rsidR="004E03E7" w:rsidRP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</w:pPr>
    </w:p>
    <w:p w14:paraId="505A91AD" w14:textId="77777777" w:rsid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  <w:r w:rsidRPr="004E03E7">
        <w:rPr>
          <w:b/>
        </w:rPr>
        <w:t>2. Spevácke</w:t>
      </w:r>
      <w:r w:rsidRPr="004E03E7">
        <w:rPr>
          <w:b/>
          <w:spacing w:val="-4"/>
        </w:rPr>
        <w:t xml:space="preserve"> </w:t>
      </w:r>
      <w:r w:rsidRPr="004E03E7">
        <w:rPr>
          <w:b/>
        </w:rPr>
        <w:t>skupiny:</w:t>
      </w:r>
      <w:r w:rsidRPr="004E03E7">
        <w:t xml:space="preserve"> počet</w:t>
      </w:r>
      <w:r w:rsidRPr="004E03E7">
        <w:rPr>
          <w:spacing w:val="-3"/>
        </w:rPr>
        <w:t xml:space="preserve"> </w:t>
      </w:r>
      <w:r w:rsidRPr="004E03E7">
        <w:t>členov:</w:t>
      </w:r>
      <w:r w:rsidRPr="004E03E7">
        <w:rPr>
          <w:spacing w:val="-3"/>
        </w:rPr>
        <w:t xml:space="preserve"> </w:t>
      </w:r>
      <w:r w:rsidRPr="004E03E7">
        <w:t>3</w:t>
      </w:r>
      <w:r w:rsidRPr="004E03E7">
        <w:rPr>
          <w:spacing w:val="2"/>
        </w:rPr>
        <w:t xml:space="preserve"> </w:t>
      </w:r>
      <w:r w:rsidRPr="004E03E7">
        <w:t>–</w:t>
      </w:r>
      <w:r w:rsidRPr="004E03E7">
        <w:rPr>
          <w:spacing w:val="-2"/>
        </w:rPr>
        <w:t xml:space="preserve"> </w:t>
      </w:r>
      <w:r w:rsidRPr="004E03E7">
        <w:t>12</w:t>
      </w:r>
      <w:r>
        <w:t>, h</w:t>
      </w:r>
      <w:r w:rsidRPr="004E03E7">
        <w:t>udobný</w:t>
      </w:r>
      <w:r w:rsidRPr="004E03E7">
        <w:rPr>
          <w:spacing w:val="14"/>
        </w:rPr>
        <w:t xml:space="preserve"> </w:t>
      </w:r>
      <w:r w:rsidRPr="004E03E7">
        <w:t>sprievod</w:t>
      </w:r>
      <w:r w:rsidRPr="004E03E7">
        <w:rPr>
          <w:b/>
          <w:spacing w:val="62"/>
        </w:rPr>
        <w:t xml:space="preserve"> </w:t>
      </w:r>
      <w:r w:rsidRPr="004E03E7">
        <w:t>je</w:t>
      </w:r>
      <w:r w:rsidRPr="004E03E7">
        <w:rPr>
          <w:spacing w:val="63"/>
        </w:rPr>
        <w:t xml:space="preserve"> </w:t>
      </w:r>
      <w:r w:rsidRPr="004E03E7">
        <w:t>povolený</w:t>
      </w:r>
      <w:r w:rsidRPr="004E03E7">
        <w:rPr>
          <w:spacing w:val="59"/>
        </w:rPr>
        <w:t xml:space="preserve"> </w:t>
      </w:r>
      <w:r w:rsidRPr="004E03E7">
        <w:t>v</w:t>
      </w:r>
      <w:r w:rsidRPr="004E03E7">
        <w:rPr>
          <w:spacing w:val="1"/>
        </w:rPr>
        <w:t xml:space="preserve"> </w:t>
      </w:r>
      <w:r w:rsidRPr="004E03E7">
        <w:t>podobe</w:t>
      </w:r>
      <w:r w:rsidRPr="004E03E7">
        <w:rPr>
          <w:spacing w:val="62"/>
        </w:rPr>
        <w:t xml:space="preserve"> </w:t>
      </w:r>
      <w:r w:rsidRPr="004E03E7">
        <w:t>jedného</w:t>
      </w:r>
      <w:r w:rsidRPr="004E03E7">
        <w:rPr>
          <w:spacing w:val="61"/>
        </w:rPr>
        <w:t xml:space="preserve"> </w:t>
      </w:r>
      <w:r w:rsidRPr="004E03E7">
        <w:t>inštrumentalistu</w:t>
      </w:r>
      <w:r w:rsidRPr="004E03E7">
        <w:rPr>
          <w:spacing w:val="60"/>
        </w:rPr>
        <w:t xml:space="preserve"> </w:t>
      </w:r>
      <w:r w:rsidRPr="004E03E7">
        <w:t>alebo</w:t>
      </w:r>
      <w:r w:rsidRPr="004E03E7">
        <w:rPr>
          <w:spacing w:val="61"/>
        </w:rPr>
        <w:t xml:space="preserve"> </w:t>
      </w:r>
      <w:r w:rsidRPr="004E03E7">
        <w:t>ľudovej hudby.</w:t>
      </w:r>
    </w:p>
    <w:p w14:paraId="3D9389F1" w14:textId="77777777" w:rsidR="004E03E7" w:rsidRP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601FB233" w14:textId="77777777" w:rsid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  <w:r w:rsidRPr="004E03E7">
        <w:rPr>
          <w:b/>
        </w:rPr>
        <w:t>3. Sólisti</w:t>
      </w:r>
      <w:r w:rsidRPr="004E03E7">
        <w:rPr>
          <w:b/>
          <w:spacing w:val="-5"/>
        </w:rPr>
        <w:t xml:space="preserve"> </w:t>
      </w:r>
      <w:r w:rsidRPr="004E03E7">
        <w:rPr>
          <w:b/>
        </w:rPr>
        <w:t>speváci,</w:t>
      </w:r>
      <w:r w:rsidRPr="004E03E7">
        <w:rPr>
          <w:b/>
          <w:spacing w:val="-2"/>
        </w:rPr>
        <w:t xml:space="preserve"> </w:t>
      </w:r>
      <w:r w:rsidRPr="004E03E7">
        <w:rPr>
          <w:b/>
        </w:rPr>
        <w:t>spevácke</w:t>
      </w:r>
      <w:r w:rsidRPr="004E03E7">
        <w:rPr>
          <w:b/>
          <w:spacing w:val="-4"/>
        </w:rPr>
        <w:t xml:space="preserve"> </w:t>
      </w:r>
      <w:r w:rsidRPr="004E03E7">
        <w:rPr>
          <w:b/>
        </w:rPr>
        <w:t>duá</w:t>
      </w:r>
      <w:r>
        <w:t xml:space="preserve">: </w:t>
      </w:r>
      <w:r w:rsidRPr="004E03E7">
        <w:t>hudobný</w:t>
      </w:r>
      <w:r w:rsidRPr="004E03E7">
        <w:rPr>
          <w:spacing w:val="14"/>
        </w:rPr>
        <w:t xml:space="preserve"> </w:t>
      </w:r>
      <w:r w:rsidRPr="004E03E7">
        <w:t>sprievod</w:t>
      </w:r>
      <w:r w:rsidRPr="004E03E7">
        <w:rPr>
          <w:b/>
          <w:spacing w:val="62"/>
        </w:rPr>
        <w:t xml:space="preserve"> </w:t>
      </w:r>
      <w:r w:rsidRPr="004E03E7">
        <w:t>je</w:t>
      </w:r>
      <w:r w:rsidRPr="004E03E7">
        <w:rPr>
          <w:spacing w:val="63"/>
        </w:rPr>
        <w:t xml:space="preserve"> </w:t>
      </w:r>
      <w:r w:rsidRPr="004E03E7">
        <w:t>povolený</w:t>
      </w:r>
      <w:r w:rsidRPr="004E03E7">
        <w:rPr>
          <w:spacing w:val="59"/>
        </w:rPr>
        <w:t xml:space="preserve"> </w:t>
      </w:r>
      <w:r w:rsidRPr="004E03E7">
        <w:t>v</w:t>
      </w:r>
      <w:r w:rsidRPr="004E03E7">
        <w:rPr>
          <w:spacing w:val="1"/>
        </w:rPr>
        <w:t xml:space="preserve"> </w:t>
      </w:r>
      <w:r w:rsidRPr="004E03E7">
        <w:t>podobe</w:t>
      </w:r>
      <w:r w:rsidRPr="004E03E7">
        <w:rPr>
          <w:spacing w:val="62"/>
        </w:rPr>
        <w:t xml:space="preserve"> </w:t>
      </w:r>
      <w:r w:rsidRPr="004E03E7">
        <w:t>jedného</w:t>
      </w:r>
      <w:r w:rsidRPr="004E03E7">
        <w:rPr>
          <w:spacing w:val="61"/>
        </w:rPr>
        <w:t xml:space="preserve"> </w:t>
      </w:r>
      <w:r w:rsidRPr="004E03E7">
        <w:t>inštrumentalistu</w:t>
      </w:r>
      <w:r w:rsidRPr="004E03E7">
        <w:rPr>
          <w:spacing w:val="60"/>
        </w:rPr>
        <w:t xml:space="preserve"> </w:t>
      </w:r>
      <w:r w:rsidRPr="004E03E7">
        <w:t>alebo</w:t>
      </w:r>
      <w:r w:rsidRPr="004E03E7">
        <w:rPr>
          <w:spacing w:val="61"/>
        </w:rPr>
        <w:t xml:space="preserve"> </w:t>
      </w:r>
      <w:r w:rsidRPr="004E03E7">
        <w:t xml:space="preserve">ľudovej </w:t>
      </w:r>
      <w:r>
        <w:t>hudby.</w:t>
      </w:r>
    </w:p>
    <w:p w14:paraId="3B042B97" w14:textId="77777777" w:rsidR="004E03E7" w:rsidRP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2A090A43" w14:textId="77777777" w:rsid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  <w:r w:rsidRPr="004E03E7">
        <w:rPr>
          <w:b/>
        </w:rPr>
        <w:t>4. Sólisti</w:t>
      </w:r>
      <w:r w:rsidRPr="004E03E7">
        <w:rPr>
          <w:b/>
          <w:spacing w:val="-6"/>
        </w:rPr>
        <w:t xml:space="preserve"> </w:t>
      </w:r>
      <w:r w:rsidRPr="004E03E7">
        <w:rPr>
          <w:b/>
        </w:rPr>
        <w:t>inštrumentalisti:</w:t>
      </w:r>
      <w:r>
        <w:t xml:space="preserve"> </w:t>
      </w:r>
      <w:r w:rsidRPr="004E03E7">
        <w:t>hudobný</w:t>
      </w:r>
      <w:r w:rsidRPr="004E03E7">
        <w:rPr>
          <w:spacing w:val="-3"/>
        </w:rPr>
        <w:t xml:space="preserve"> </w:t>
      </w:r>
      <w:r w:rsidRPr="004E03E7">
        <w:t>sprievod</w:t>
      </w:r>
      <w:r w:rsidRPr="004E03E7">
        <w:rPr>
          <w:b/>
          <w:spacing w:val="-1"/>
        </w:rPr>
        <w:t xml:space="preserve"> </w:t>
      </w:r>
      <w:r w:rsidRPr="004E03E7">
        <w:t>inštrumentalistu</w:t>
      </w:r>
      <w:r w:rsidRPr="004E03E7">
        <w:rPr>
          <w:spacing w:val="-2"/>
        </w:rPr>
        <w:t xml:space="preserve"> </w:t>
      </w:r>
      <w:r w:rsidRPr="004E03E7">
        <w:rPr>
          <w:b/>
        </w:rPr>
        <w:t>nie</w:t>
      </w:r>
      <w:r w:rsidRPr="004E03E7">
        <w:rPr>
          <w:b/>
          <w:spacing w:val="-6"/>
        </w:rPr>
        <w:t xml:space="preserve"> </w:t>
      </w:r>
      <w:r w:rsidRPr="004E03E7">
        <w:rPr>
          <w:b/>
        </w:rPr>
        <w:t>je</w:t>
      </w:r>
      <w:r w:rsidRPr="004E03E7">
        <w:rPr>
          <w:b/>
          <w:spacing w:val="-3"/>
        </w:rPr>
        <w:t xml:space="preserve"> </w:t>
      </w:r>
      <w:r w:rsidRPr="004E03E7">
        <w:rPr>
          <w:b/>
        </w:rPr>
        <w:t>povolený</w:t>
      </w:r>
      <w:r w:rsidRPr="004E03E7">
        <w:t>. Hudobný</w:t>
      </w:r>
      <w:r w:rsidRPr="004E03E7">
        <w:rPr>
          <w:spacing w:val="1"/>
        </w:rPr>
        <w:t xml:space="preserve"> </w:t>
      </w:r>
      <w:r w:rsidRPr="004E03E7">
        <w:t>nástroj</w:t>
      </w:r>
      <w:r w:rsidRPr="004E03E7">
        <w:rPr>
          <w:spacing w:val="1"/>
        </w:rPr>
        <w:t xml:space="preserve"> </w:t>
      </w:r>
      <w:r w:rsidRPr="004E03E7">
        <w:t>musí</w:t>
      </w:r>
      <w:r w:rsidRPr="004E03E7">
        <w:rPr>
          <w:spacing w:val="1"/>
        </w:rPr>
        <w:t xml:space="preserve"> </w:t>
      </w:r>
      <w:r w:rsidRPr="004E03E7">
        <w:t>patriť</w:t>
      </w:r>
      <w:r w:rsidRPr="004E03E7">
        <w:rPr>
          <w:spacing w:val="1"/>
        </w:rPr>
        <w:t xml:space="preserve"> </w:t>
      </w:r>
      <w:r w:rsidRPr="004E03E7">
        <w:t>do</w:t>
      </w:r>
      <w:r w:rsidRPr="004E03E7">
        <w:rPr>
          <w:spacing w:val="1"/>
        </w:rPr>
        <w:t xml:space="preserve"> </w:t>
      </w:r>
      <w:r w:rsidRPr="004E03E7">
        <w:t>inštrumentára</w:t>
      </w:r>
      <w:r w:rsidRPr="004E03E7">
        <w:rPr>
          <w:spacing w:val="1"/>
        </w:rPr>
        <w:t xml:space="preserve"> </w:t>
      </w:r>
      <w:r w:rsidRPr="004E03E7">
        <w:t>tradičnej</w:t>
      </w:r>
      <w:r w:rsidRPr="004E03E7">
        <w:rPr>
          <w:spacing w:val="1"/>
        </w:rPr>
        <w:t xml:space="preserve"> </w:t>
      </w:r>
      <w:r w:rsidRPr="004E03E7">
        <w:t>ľudovej</w:t>
      </w:r>
      <w:r w:rsidRPr="004E03E7">
        <w:rPr>
          <w:spacing w:val="1"/>
        </w:rPr>
        <w:t xml:space="preserve"> </w:t>
      </w:r>
      <w:r w:rsidRPr="004E03E7">
        <w:t>hudby</w:t>
      </w:r>
      <w:r w:rsidRPr="004E03E7">
        <w:rPr>
          <w:spacing w:val="1"/>
        </w:rPr>
        <w:t xml:space="preserve"> </w:t>
      </w:r>
      <w:r w:rsidRPr="004E03E7">
        <w:t>z</w:t>
      </w:r>
      <w:r w:rsidRPr="004E03E7">
        <w:rPr>
          <w:spacing w:val="1"/>
        </w:rPr>
        <w:t xml:space="preserve"> </w:t>
      </w:r>
      <w:r w:rsidRPr="004E03E7">
        <w:t>územia</w:t>
      </w:r>
      <w:r w:rsidRPr="004E03E7">
        <w:rPr>
          <w:spacing w:val="1"/>
        </w:rPr>
        <w:t xml:space="preserve"> </w:t>
      </w:r>
      <w:r w:rsidRPr="004E03E7">
        <w:t xml:space="preserve">Slovenska a primárne spĺňať melodickú funkciu (pastierske píšťaly, gajdy, </w:t>
      </w:r>
      <w:proofErr w:type="spellStart"/>
      <w:r w:rsidRPr="004E03E7">
        <w:t>gajdica</w:t>
      </w:r>
      <w:proofErr w:type="spellEnd"/>
      <w:r w:rsidRPr="004E03E7">
        <w:t>, ústna</w:t>
      </w:r>
      <w:r w:rsidRPr="004E03E7">
        <w:rPr>
          <w:spacing w:val="-47"/>
        </w:rPr>
        <w:t xml:space="preserve"> </w:t>
      </w:r>
      <w:r w:rsidRPr="004E03E7">
        <w:t>harmonika,</w:t>
      </w:r>
      <w:r w:rsidRPr="004E03E7">
        <w:rPr>
          <w:spacing w:val="-1"/>
        </w:rPr>
        <w:t xml:space="preserve"> </w:t>
      </w:r>
      <w:r w:rsidRPr="004E03E7">
        <w:t>heligónka atď.). Inštrumentalista</w:t>
      </w:r>
      <w:r w:rsidRPr="004E03E7">
        <w:rPr>
          <w:spacing w:val="-8"/>
        </w:rPr>
        <w:t xml:space="preserve"> </w:t>
      </w:r>
      <w:r w:rsidRPr="004E03E7">
        <w:t>môže</w:t>
      </w:r>
      <w:r w:rsidRPr="004E03E7">
        <w:rPr>
          <w:spacing w:val="-6"/>
        </w:rPr>
        <w:t xml:space="preserve"> </w:t>
      </w:r>
      <w:r w:rsidRPr="004E03E7">
        <w:t>spievať,</w:t>
      </w:r>
      <w:r w:rsidRPr="004E03E7">
        <w:rPr>
          <w:spacing w:val="-7"/>
        </w:rPr>
        <w:t xml:space="preserve"> </w:t>
      </w:r>
      <w:r w:rsidRPr="004E03E7">
        <w:t>pri</w:t>
      </w:r>
      <w:r w:rsidRPr="004E03E7">
        <w:rPr>
          <w:spacing w:val="-5"/>
        </w:rPr>
        <w:t xml:space="preserve"> </w:t>
      </w:r>
      <w:r w:rsidRPr="004E03E7">
        <w:t>hodnotení</w:t>
      </w:r>
      <w:r w:rsidRPr="004E03E7">
        <w:rPr>
          <w:spacing w:val="-5"/>
        </w:rPr>
        <w:t xml:space="preserve"> </w:t>
      </w:r>
      <w:r w:rsidRPr="004E03E7">
        <w:t>sa</w:t>
      </w:r>
      <w:r w:rsidRPr="004E03E7">
        <w:rPr>
          <w:spacing w:val="-7"/>
        </w:rPr>
        <w:t xml:space="preserve"> </w:t>
      </w:r>
      <w:r w:rsidRPr="004E03E7">
        <w:t>však</w:t>
      </w:r>
      <w:r w:rsidRPr="004E03E7">
        <w:rPr>
          <w:spacing w:val="-7"/>
        </w:rPr>
        <w:t xml:space="preserve"> </w:t>
      </w:r>
      <w:r w:rsidRPr="004E03E7">
        <w:t>prihliada</w:t>
      </w:r>
      <w:r w:rsidRPr="004E03E7">
        <w:rPr>
          <w:spacing w:val="-4"/>
        </w:rPr>
        <w:t xml:space="preserve"> </w:t>
      </w:r>
      <w:r w:rsidRPr="004E03E7">
        <w:t>najmä</w:t>
      </w:r>
      <w:r w:rsidRPr="004E03E7">
        <w:rPr>
          <w:spacing w:val="-7"/>
        </w:rPr>
        <w:t xml:space="preserve"> </w:t>
      </w:r>
      <w:r w:rsidRPr="004E03E7">
        <w:t>na</w:t>
      </w:r>
      <w:r w:rsidRPr="004E03E7">
        <w:rPr>
          <w:spacing w:val="-7"/>
        </w:rPr>
        <w:t xml:space="preserve"> </w:t>
      </w:r>
      <w:r w:rsidRPr="004E03E7">
        <w:t>inštrumentálny prejav. V</w:t>
      </w:r>
      <w:r w:rsidRPr="004E03E7">
        <w:rPr>
          <w:spacing w:val="-2"/>
        </w:rPr>
        <w:t xml:space="preserve"> </w:t>
      </w:r>
      <w:r w:rsidRPr="004E03E7">
        <w:t>rámci</w:t>
      </w:r>
      <w:r w:rsidRPr="004E03E7">
        <w:rPr>
          <w:spacing w:val="5"/>
        </w:rPr>
        <w:t xml:space="preserve"> </w:t>
      </w:r>
      <w:r w:rsidRPr="004E03E7">
        <w:t>jedného</w:t>
      </w:r>
      <w:r w:rsidRPr="004E03E7">
        <w:rPr>
          <w:spacing w:val="6"/>
        </w:rPr>
        <w:t xml:space="preserve"> </w:t>
      </w:r>
      <w:r w:rsidRPr="004E03E7">
        <w:t>súťažného</w:t>
      </w:r>
      <w:r w:rsidRPr="004E03E7">
        <w:rPr>
          <w:spacing w:val="6"/>
        </w:rPr>
        <w:t xml:space="preserve"> </w:t>
      </w:r>
      <w:r w:rsidRPr="004E03E7">
        <w:t>čísla</w:t>
      </w:r>
      <w:r w:rsidRPr="004E03E7">
        <w:rPr>
          <w:spacing w:val="6"/>
        </w:rPr>
        <w:t xml:space="preserve"> </w:t>
      </w:r>
      <w:r w:rsidRPr="004E03E7">
        <w:t>môže</w:t>
      </w:r>
      <w:r w:rsidRPr="004E03E7">
        <w:rPr>
          <w:spacing w:val="8"/>
        </w:rPr>
        <w:t xml:space="preserve"> </w:t>
      </w:r>
      <w:r w:rsidRPr="004E03E7">
        <w:t>inštrumentalista</w:t>
      </w:r>
      <w:r w:rsidRPr="004E03E7">
        <w:rPr>
          <w:spacing w:val="7"/>
        </w:rPr>
        <w:t xml:space="preserve"> </w:t>
      </w:r>
      <w:r w:rsidRPr="004E03E7">
        <w:t>hrať</w:t>
      </w:r>
      <w:r w:rsidRPr="004E03E7">
        <w:rPr>
          <w:spacing w:val="5"/>
        </w:rPr>
        <w:t xml:space="preserve"> </w:t>
      </w:r>
      <w:r w:rsidRPr="004E03E7">
        <w:t>iba</w:t>
      </w:r>
      <w:r w:rsidRPr="004E03E7">
        <w:rPr>
          <w:spacing w:val="7"/>
        </w:rPr>
        <w:t xml:space="preserve"> </w:t>
      </w:r>
      <w:r w:rsidRPr="004E03E7">
        <w:t>na</w:t>
      </w:r>
      <w:r w:rsidRPr="004E03E7">
        <w:rPr>
          <w:spacing w:val="6"/>
        </w:rPr>
        <w:t xml:space="preserve"> </w:t>
      </w:r>
      <w:r w:rsidRPr="004E03E7">
        <w:t>jednom</w:t>
      </w:r>
      <w:r w:rsidRPr="004E03E7">
        <w:rPr>
          <w:spacing w:val="6"/>
        </w:rPr>
        <w:t xml:space="preserve"> </w:t>
      </w:r>
      <w:r w:rsidRPr="004E03E7">
        <w:t>hudobnom</w:t>
      </w:r>
      <w:r w:rsidRPr="004E03E7">
        <w:rPr>
          <w:spacing w:val="-47"/>
        </w:rPr>
        <w:t xml:space="preserve"> </w:t>
      </w:r>
      <w:r w:rsidRPr="004E03E7">
        <w:t>nástroji.</w:t>
      </w:r>
    </w:p>
    <w:p w14:paraId="37DB6DFA" w14:textId="77777777" w:rsid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7816EE27" w14:textId="77777777" w:rsidR="00827937" w:rsidRPr="00827937" w:rsidRDefault="00CC24AB" w:rsidP="0082793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  <w:rPr>
          <w:b/>
          <w:color w:val="FF0000"/>
        </w:rPr>
      </w:pPr>
      <w:r w:rsidRPr="00AF151A">
        <w:rPr>
          <w:b/>
          <w:color w:val="FF0000"/>
        </w:rPr>
        <w:lastRenderedPageBreak/>
        <w:t>C</w:t>
      </w:r>
      <w:r w:rsidR="00DC18AD" w:rsidRPr="00AF151A">
        <w:rPr>
          <w:b/>
          <w:color w:val="FF0000"/>
        </w:rPr>
        <w:t>. Podmienky pre súťažiacich:</w:t>
      </w:r>
    </w:p>
    <w:p w14:paraId="22BB424F" w14:textId="77777777" w:rsidR="00F75E4A" w:rsidRDefault="00CC24AB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>
        <w:t xml:space="preserve">Účinkujúci prechádza všetkými stupňami súťaže </w:t>
      </w:r>
      <w:r w:rsidRPr="00CC24AB">
        <w:rPr>
          <w:b/>
        </w:rPr>
        <w:t>s tým istým súťažným vystúpením</w:t>
      </w:r>
      <w:r>
        <w:t>, ktoré</w:t>
      </w:r>
      <w:r w:rsidR="00125029">
        <w:t xml:space="preserve"> </w:t>
      </w:r>
      <w:r>
        <w:t xml:space="preserve">uvedie v základnom stupni súťaže. Trvanie súťažného čísla musí byť v rozsahu </w:t>
      </w:r>
      <w:r w:rsidRPr="00CC24AB">
        <w:rPr>
          <w:b/>
        </w:rPr>
        <w:t>3 – 5 minút.</w:t>
      </w:r>
      <w:r>
        <w:t xml:space="preserve"> </w:t>
      </w:r>
    </w:p>
    <w:p w14:paraId="04EB9929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5D5F5FCF" w14:textId="77777777" w:rsidR="00F75E4A" w:rsidRDefault="00CC24AB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>
        <w:t xml:space="preserve">V čase prihlásenia súťažiacich do súťaže musí mať súťažiaci </w:t>
      </w:r>
      <w:r w:rsidRPr="00CC24AB">
        <w:rPr>
          <w:b/>
        </w:rPr>
        <w:t>maximálny vek 16 rokov</w:t>
      </w:r>
      <w:r>
        <w:t xml:space="preserve">. Výnimkou je hráč na kontrabase, husľovej alebo violovej kontre v kategórii ľudové hudby, ktorý môže mať v čase prihlásenia do súťaže maximálny vek 18 rokov. </w:t>
      </w:r>
    </w:p>
    <w:p w14:paraId="2EEB5E98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1698B142" w14:textId="77777777" w:rsidR="00F75E4A" w:rsidRDefault="00CC24AB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CC24AB">
        <w:rPr>
          <w:b/>
        </w:rPr>
        <w:t xml:space="preserve">V kategórii ľudové hudby je v rámci súťažného vystúpenia povolené účinkovanie jedného pedagóga, </w:t>
      </w:r>
      <w:r w:rsidRPr="00AF151A">
        <w:t>ktorý môže hrať na hudobnom nástroji sprievodnej funkcie a v odôvodnených prípadoch aj melodickej funkcie.</w:t>
      </w:r>
      <w:r w:rsidRPr="00CC24AB">
        <w:rPr>
          <w:b/>
        </w:rPr>
        <w:t xml:space="preserve"> </w:t>
      </w:r>
      <w:r>
        <w:t xml:space="preserve">Pedagóg nemá povolené viesť kapelu ako </w:t>
      </w:r>
      <w:proofErr w:type="spellStart"/>
      <w:r>
        <w:t>predník</w:t>
      </w:r>
      <w:proofErr w:type="spellEnd"/>
      <w:r>
        <w:t xml:space="preserve"> ľudovej hudby. </w:t>
      </w:r>
      <w:r w:rsidRPr="00CC24AB">
        <w:rPr>
          <w:b/>
        </w:rPr>
        <w:t>Hra z nôt nie je povolená.</w:t>
      </w:r>
      <w:r>
        <w:t xml:space="preserve"> </w:t>
      </w:r>
    </w:p>
    <w:p w14:paraId="7AD4E1C0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53E58C78" w14:textId="77777777" w:rsidR="00CC24AB" w:rsidRP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</w:rPr>
      </w:pPr>
      <w:r>
        <w:rPr>
          <w:b/>
        </w:rPr>
        <w:t xml:space="preserve">Odporúča sa interpretovať </w:t>
      </w:r>
      <w:r w:rsidR="00CC24AB" w:rsidRPr="00F75E4A">
        <w:rPr>
          <w:b/>
        </w:rPr>
        <w:t>hudobný materiál regiónu, z ktorého pochádza interpret/interpreti.</w:t>
      </w:r>
    </w:p>
    <w:p w14:paraId="284AAC0A" w14:textId="77777777" w:rsidR="00CC24AB" w:rsidRDefault="00CC24AB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53B6CA4F" w14:textId="77777777" w:rsidR="00F75E4A" w:rsidRPr="00AF151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  <w:color w:val="FF0000"/>
        </w:rPr>
      </w:pPr>
      <w:r w:rsidRPr="00AF151A">
        <w:rPr>
          <w:b/>
          <w:color w:val="FF0000"/>
        </w:rPr>
        <w:t>D. Kritéria hodnotenia:</w:t>
      </w:r>
    </w:p>
    <w:p w14:paraId="267C07E6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</w:rPr>
      </w:pPr>
    </w:p>
    <w:p w14:paraId="7F47DC2A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F75E4A">
        <w:rPr>
          <w:b/>
        </w:rPr>
        <w:t>Všeobecné kritéria:</w:t>
      </w:r>
      <w:r>
        <w:t xml:space="preserve"> výber piesní </w:t>
      </w:r>
      <w:r w:rsidR="00AF151A">
        <w:t xml:space="preserve">musí byť </w:t>
      </w:r>
      <w:r>
        <w:t>adekvátny veku interpretov a ich interpretačným možnostiam; dramaturgická výstavba a scénické spracovanie tematicky uceleného súťažného čísla; spracovanie hudobného materiálu zo zvukových, filmových a písomných prameňov; dodržiavanie a zvládnutie lokálnych a regionálnych štýlovo-interpretačných znakov; technická a interpretačná úroveň súťažiacich; celkový výraz.</w:t>
      </w:r>
    </w:p>
    <w:p w14:paraId="02D640C1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707EEB93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F75E4A">
        <w:rPr>
          <w:b/>
        </w:rPr>
        <w:t>V kategórii I – ľudové hudby</w:t>
      </w:r>
      <w:r>
        <w:t xml:space="preserve">:  intonácia a súhra celého hudobného zoskupenia, technika hry na jednotlivých hudobných nástrojoch; vhodnosť výberu nástrojového obsadenia vo vzťahu k interpretovanému (lokálnemu, regionálnemu) hudobnému materiálu; dodržiavanie a zvládnutie štýlovo-interpretačných znakov ansámblového prejavu (variačná technika, harmonicko-rytmický sprievod a pod.). </w:t>
      </w:r>
    </w:p>
    <w:p w14:paraId="502060D6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052FDB05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F75E4A">
        <w:rPr>
          <w:b/>
        </w:rPr>
        <w:t>V kategórii II – spevácke skupiny</w:t>
      </w:r>
      <w:r>
        <w:t xml:space="preserve">: kvalita hlasov (farba, rozsah), súzvuk skupinového spevu; intonácia; vyváženosť a proporčné zastúpenie jednotlivých hlasov a súzvuk v rámci skupinového spevu; dodržiavanie štýlotvorných vokálnych prvkov typických pre danú lokalitu alebo región (dodržiavanie vedenia hlasov, spôsob tvorenia tónu, predspev, výskanie a pod.). </w:t>
      </w:r>
    </w:p>
    <w:p w14:paraId="17F20A2A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3B7C9B57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F75E4A">
        <w:rPr>
          <w:b/>
        </w:rPr>
        <w:lastRenderedPageBreak/>
        <w:t>V kategórii III – sólisti speváci, spevácke duá:</w:t>
      </w:r>
      <w:r>
        <w:t xml:space="preserve"> kvalita hlasov (farba, rozsah), súzvuk hlasov speváckeho dua; intonácia; vyváženosť a proporčné zastúpenie jednotlivých hlasov a súzvuk v rámci speváckeho dua; dodržiavanie štýlotvorných vokálnych prvkov typických pre danú lokalitu alebo región (dodržiavanie vedenia hlasov, spôsob tvorenia tónu, predspev, výskanie a pod.).</w:t>
      </w:r>
    </w:p>
    <w:p w14:paraId="36602748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21CFC45C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F75E4A">
        <w:rPr>
          <w:b/>
        </w:rPr>
        <w:t>V kategórii IV – sólisti inštrumentalisti:</w:t>
      </w:r>
      <w:r>
        <w:t xml:space="preserve"> technika hry; výber piesní zodpovedajúci typu nástroja; dodržiavanie a zvládnutie štýlovo-interpretačných znakov, typických pre danú lokalitu alebo región; sprievodný spev, ak je v súlade s charakterom regiónu a typom hudobného nástroja. Primárne sa však hodnotí hra na hudobnom nástroji.</w:t>
      </w:r>
    </w:p>
    <w:p w14:paraId="3AACB0AC" w14:textId="77777777" w:rsidR="007B7061" w:rsidRDefault="007B7061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0E02999E" w14:textId="77777777" w:rsidR="007B7061" w:rsidRDefault="007B7061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>
        <w:t>Kontakt:</w:t>
      </w:r>
    </w:p>
    <w:p w14:paraId="14CC01CA" w14:textId="246322A7" w:rsidR="007B7061" w:rsidRDefault="007B7061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</w:rPr>
      </w:pPr>
      <w:r w:rsidRPr="007B7061">
        <w:rPr>
          <w:b/>
        </w:rPr>
        <w:t>Turčianske kultúrne stredisko v</w:t>
      </w:r>
      <w:r w:rsidR="00041AE9">
        <w:rPr>
          <w:b/>
        </w:rPr>
        <w:t> </w:t>
      </w:r>
      <w:r w:rsidRPr="007B7061">
        <w:rPr>
          <w:b/>
        </w:rPr>
        <w:t>Martine</w:t>
      </w:r>
    </w:p>
    <w:p w14:paraId="2C4A5F7A" w14:textId="5F26E53E" w:rsidR="00041AE9" w:rsidRPr="007B7061" w:rsidRDefault="00041AE9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</w:rPr>
      </w:pPr>
      <w:r>
        <w:rPr>
          <w:b/>
        </w:rPr>
        <w:t xml:space="preserve">Mgr. Ondrej </w:t>
      </w:r>
      <w:proofErr w:type="spellStart"/>
      <w:r>
        <w:rPr>
          <w:b/>
        </w:rPr>
        <w:t>Mlynarčík</w:t>
      </w:r>
      <w:proofErr w:type="spellEnd"/>
      <w:r>
        <w:rPr>
          <w:b/>
        </w:rPr>
        <w:t xml:space="preserve"> </w:t>
      </w:r>
    </w:p>
    <w:p w14:paraId="716D6F7B" w14:textId="77777777" w:rsidR="007B7061" w:rsidRDefault="00B44FFB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hyperlink r:id="rId9" w:history="1">
        <w:r w:rsidR="007B7061" w:rsidRPr="007C1C22">
          <w:rPr>
            <w:rStyle w:val="Hypertextovprepojenie"/>
          </w:rPr>
          <w:t>folklor@tks.sk</w:t>
        </w:r>
      </w:hyperlink>
    </w:p>
    <w:p w14:paraId="0E5ABE5E" w14:textId="77777777" w:rsidR="007B7061" w:rsidRDefault="007B7061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>
        <w:t>0905 061 821, 0917 494 708</w:t>
      </w:r>
    </w:p>
    <w:p w14:paraId="4A45D937" w14:textId="77777777" w:rsidR="007B7061" w:rsidRDefault="007B7061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74AAEE3E" w14:textId="77777777" w:rsidR="00F75E4A" w:rsidRP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</w:rPr>
      </w:pPr>
    </w:p>
    <w:p w14:paraId="5C82A381" w14:textId="77777777" w:rsidR="00CC24AB" w:rsidRPr="00DC18AD" w:rsidRDefault="00CC24AB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1AC763C2" w14:textId="77777777" w:rsidR="00DC18AD" w:rsidRPr="00DC18AD" w:rsidRDefault="00DC18AD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3" w:lineRule="auto"/>
        <w:ind w:right="132"/>
        <w:jc w:val="both"/>
      </w:pPr>
    </w:p>
    <w:p w14:paraId="6E4ABF6C" w14:textId="77777777" w:rsidR="00DC18AD" w:rsidRPr="00DC18AD" w:rsidRDefault="00DC18AD" w:rsidP="00DC18AD">
      <w:pPr>
        <w:pStyle w:val="Zkladntext"/>
        <w:jc w:val="both"/>
      </w:pPr>
    </w:p>
    <w:p w14:paraId="449E8A0B" w14:textId="77777777" w:rsidR="00DC18AD" w:rsidRPr="00DC18AD" w:rsidRDefault="00DC18AD" w:rsidP="00DC18AD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1122B2EC" w14:textId="77777777" w:rsidR="00DC18AD" w:rsidRDefault="00DC18AD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7B36C2ED" w14:textId="77777777" w:rsidR="00DC18AD" w:rsidRDefault="00DC18AD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7EE0EAF7" w14:textId="77777777" w:rsidR="004E03E7" w:rsidRP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15A30317" w14:textId="77777777" w:rsidR="004E03E7" w:rsidRPr="00EE6183" w:rsidRDefault="004E03E7" w:rsidP="00CF789C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</w:pPr>
    </w:p>
    <w:p w14:paraId="29BA387D" w14:textId="77777777" w:rsidR="00CF789C" w:rsidRDefault="00CF789C" w:rsidP="008C37F6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6" w:lineRule="auto"/>
      </w:pPr>
    </w:p>
    <w:p w14:paraId="6815D08D" w14:textId="77777777" w:rsidR="008C37F6" w:rsidRDefault="008C37F6" w:rsidP="008C37F6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6" w:lineRule="auto"/>
      </w:pPr>
    </w:p>
    <w:p w14:paraId="27EE9375" w14:textId="77777777" w:rsidR="008C37F6" w:rsidRPr="008C37F6" w:rsidRDefault="008C37F6" w:rsidP="008C37F6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6" w:lineRule="auto"/>
      </w:pPr>
    </w:p>
    <w:p w14:paraId="069BA801" w14:textId="77777777" w:rsidR="007D03A5" w:rsidRPr="008C37F6" w:rsidRDefault="007D03A5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</w:p>
    <w:p w14:paraId="1C88E031" w14:textId="77777777" w:rsidR="002D6274" w:rsidRPr="008C37F6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</w:p>
    <w:p w14:paraId="4A0D899F" w14:textId="77777777" w:rsidR="002D6274" w:rsidRPr="008C37F6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</w:p>
    <w:p w14:paraId="04658017" w14:textId="77777777" w:rsidR="002D6274" w:rsidRPr="008C37F6" w:rsidRDefault="002D6274" w:rsidP="002D6274">
      <w:pPr>
        <w:spacing w:line="360" w:lineRule="auto"/>
        <w:jc w:val="both"/>
      </w:pPr>
    </w:p>
    <w:p w14:paraId="44EFB857" w14:textId="77777777" w:rsidR="002D6274" w:rsidRPr="008C37F6" w:rsidRDefault="002D6274" w:rsidP="002D6274">
      <w:pPr>
        <w:spacing w:line="360" w:lineRule="auto"/>
        <w:jc w:val="both"/>
      </w:pPr>
    </w:p>
    <w:sectPr w:rsidR="002D6274" w:rsidRPr="008C37F6" w:rsidSect="005331B4">
      <w:headerReference w:type="default" r:id="rId10"/>
      <w:footerReference w:type="default" r:id="rId11"/>
      <w:pgSz w:w="11906" w:h="16838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1722" w14:textId="77777777" w:rsidR="00B44FFB" w:rsidRDefault="00B44FFB" w:rsidP="0009654F">
      <w:r>
        <w:separator/>
      </w:r>
    </w:p>
  </w:endnote>
  <w:endnote w:type="continuationSeparator" w:id="0">
    <w:p w14:paraId="12E11805" w14:textId="77777777" w:rsidR="00B44FFB" w:rsidRDefault="00B44FFB" w:rsidP="000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5F60" w14:textId="77777777"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rPr>
        <w:rFonts w:ascii="Calibri" w:hAnsi="Calibri" w:cs="Arial"/>
        <w:sz w:val="16"/>
        <w:szCs w:val="16"/>
      </w:rPr>
    </w:pPr>
  </w:p>
  <w:p w14:paraId="359EA03F" w14:textId="77777777" w:rsidR="00C86B64" w:rsidRDefault="005A174B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13BA10B8" wp14:editId="6420303E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1" name="Obrázok 1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806F" w14:textId="77777777" w:rsidR="00B44FFB" w:rsidRDefault="00B44FFB" w:rsidP="0009654F">
      <w:r>
        <w:separator/>
      </w:r>
    </w:p>
  </w:footnote>
  <w:footnote w:type="continuationSeparator" w:id="0">
    <w:p w14:paraId="13EA1293" w14:textId="77777777" w:rsidR="00B44FFB" w:rsidRDefault="00B44FFB" w:rsidP="0009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0F1C" w14:textId="77777777" w:rsidR="0009654F" w:rsidRPr="00FA21E6" w:rsidRDefault="005A174B" w:rsidP="002633C0">
    <w:pPr>
      <w:pStyle w:val="Hlavika"/>
      <w:rPr>
        <w:szCs w:val="16"/>
      </w:rPr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16AF5D04" wp14:editId="60901D1F">
          <wp:simplePos x="0" y="0"/>
          <wp:positionH relativeFrom="margin">
            <wp:posOffset>-565785</wp:posOffset>
          </wp:positionH>
          <wp:positionV relativeFrom="margin">
            <wp:posOffset>-1251585</wp:posOffset>
          </wp:positionV>
          <wp:extent cx="6720840" cy="1049020"/>
          <wp:effectExtent l="0" t="0" r="3810" b="0"/>
          <wp:wrapSquare wrapText="bothSides"/>
          <wp:docPr id="2" name="Obrázok 2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5D0"/>
    <w:multiLevelType w:val="hybridMultilevel"/>
    <w:tmpl w:val="FCDC26C2"/>
    <w:lvl w:ilvl="0" w:tplc="5AD8890C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EF4"/>
    <w:multiLevelType w:val="hybridMultilevel"/>
    <w:tmpl w:val="CFE0843A"/>
    <w:lvl w:ilvl="0" w:tplc="ABA2D9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55BC"/>
    <w:multiLevelType w:val="multilevel"/>
    <w:tmpl w:val="2D8CCA7C"/>
    <w:lvl w:ilvl="0">
      <w:start w:val="2"/>
      <w:numFmt w:val="decimal"/>
      <w:lvlText w:val="%1"/>
      <w:lvlJc w:val="left"/>
      <w:pPr>
        <w:ind w:left="1413" w:hanging="569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1413" w:hanging="569"/>
        <w:jc w:val="left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413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797" w:hanging="56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90" w:hanging="56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383" w:hanging="56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75" w:hanging="56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8" w:hanging="56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61" w:hanging="569"/>
      </w:pPr>
      <w:rPr>
        <w:rFonts w:hint="default"/>
        <w:lang w:val="sk-SK" w:eastAsia="en-US" w:bidi="ar-SA"/>
      </w:rPr>
    </w:lvl>
  </w:abstractNum>
  <w:abstractNum w:abstractNumId="3" w15:restartNumberingAfterBreak="0">
    <w:nsid w:val="3ACB2E0F"/>
    <w:multiLevelType w:val="multilevel"/>
    <w:tmpl w:val="B33EBF50"/>
    <w:lvl w:ilvl="0">
      <w:start w:val="1"/>
      <w:numFmt w:val="decimal"/>
      <w:lvlText w:val="%1"/>
      <w:lvlJc w:val="left"/>
      <w:pPr>
        <w:ind w:left="56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6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3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1864" w:hanging="73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731" w:hanging="73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67" w:hanging="73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03" w:hanging="73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39" w:hanging="73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74" w:hanging="735"/>
      </w:pPr>
      <w:rPr>
        <w:rFonts w:hint="default"/>
        <w:lang w:val="sk-SK" w:eastAsia="en-US" w:bidi="ar-SA"/>
      </w:rPr>
    </w:lvl>
  </w:abstractNum>
  <w:abstractNum w:abstractNumId="4" w15:restartNumberingAfterBreak="0">
    <w:nsid w:val="4E863CEB"/>
    <w:multiLevelType w:val="hybridMultilevel"/>
    <w:tmpl w:val="5164DD1E"/>
    <w:lvl w:ilvl="0" w:tplc="3E6E626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F7B18"/>
    <w:multiLevelType w:val="multilevel"/>
    <w:tmpl w:val="48007FBA"/>
    <w:lvl w:ilvl="0">
      <w:start w:val="2"/>
      <w:numFmt w:val="decimal"/>
      <w:lvlText w:val="%1"/>
      <w:lvlJc w:val="left"/>
      <w:pPr>
        <w:ind w:left="56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6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3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1864" w:hanging="73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731" w:hanging="73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67" w:hanging="73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03" w:hanging="73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39" w:hanging="73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74" w:hanging="735"/>
      </w:pPr>
      <w:rPr>
        <w:rFonts w:hint="default"/>
        <w:lang w:val="sk-SK" w:eastAsia="en-US" w:bidi="ar-SA"/>
      </w:rPr>
    </w:lvl>
  </w:abstractNum>
  <w:abstractNum w:abstractNumId="6" w15:restartNumberingAfterBreak="0">
    <w:nsid w:val="51904C21"/>
    <w:multiLevelType w:val="hybridMultilevel"/>
    <w:tmpl w:val="531A6288"/>
    <w:lvl w:ilvl="0" w:tplc="6F44E6D0">
      <w:start w:val="6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5130D4F"/>
    <w:multiLevelType w:val="hybridMultilevel"/>
    <w:tmpl w:val="7D2ECE40"/>
    <w:lvl w:ilvl="0" w:tplc="C4545A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52C14"/>
    <w:multiLevelType w:val="hybridMultilevel"/>
    <w:tmpl w:val="8A7E8558"/>
    <w:lvl w:ilvl="0" w:tplc="24F4164A">
      <w:start w:val="1"/>
      <w:numFmt w:val="upperRoman"/>
      <w:lvlText w:val="%1."/>
      <w:lvlJc w:val="left"/>
      <w:pPr>
        <w:ind w:left="856" w:hanging="293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7332AED0">
      <w:numFmt w:val="bullet"/>
      <w:lvlText w:val="•"/>
      <w:lvlJc w:val="left"/>
      <w:pPr>
        <w:ind w:left="1708" w:hanging="293"/>
      </w:pPr>
      <w:rPr>
        <w:rFonts w:hint="default"/>
        <w:lang w:val="sk-SK" w:eastAsia="en-US" w:bidi="ar-SA"/>
      </w:rPr>
    </w:lvl>
    <w:lvl w:ilvl="2" w:tplc="DB32A15C">
      <w:numFmt w:val="bullet"/>
      <w:lvlText w:val="•"/>
      <w:lvlJc w:val="left"/>
      <w:pPr>
        <w:ind w:left="2557" w:hanging="293"/>
      </w:pPr>
      <w:rPr>
        <w:rFonts w:hint="default"/>
        <w:lang w:val="sk-SK" w:eastAsia="en-US" w:bidi="ar-SA"/>
      </w:rPr>
    </w:lvl>
    <w:lvl w:ilvl="3" w:tplc="BF14F698">
      <w:numFmt w:val="bullet"/>
      <w:lvlText w:val="•"/>
      <w:lvlJc w:val="left"/>
      <w:pPr>
        <w:ind w:left="3405" w:hanging="293"/>
      </w:pPr>
      <w:rPr>
        <w:rFonts w:hint="default"/>
        <w:lang w:val="sk-SK" w:eastAsia="en-US" w:bidi="ar-SA"/>
      </w:rPr>
    </w:lvl>
    <w:lvl w:ilvl="4" w:tplc="BA5E475C">
      <w:numFmt w:val="bullet"/>
      <w:lvlText w:val="•"/>
      <w:lvlJc w:val="left"/>
      <w:pPr>
        <w:ind w:left="4254" w:hanging="293"/>
      </w:pPr>
      <w:rPr>
        <w:rFonts w:hint="default"/>
        <w:lang w:val="sk-SK" w:eastAsia="en-US" w:bidi="ar-SA"/>
      </w:rPr>
    </w:lvl>
    <w:lvl w:ilvl="5" w:tplc="1A467460">
      <w:numFmt w:val="bullet"/>
      <w:lvlText w:val="•"/>
      <w:lvlJc w:val="left"/>
      <w:pPr>
        <w:ind w:left="5103" w:hanging="293"/>
      </w:pPr>
      <w:rPr>
        <w:rFonts w:hint="default"/>
        <w:lang w:val="sk-SK" w:eastAsia="en-US" w:bidi="ar-SA"/>
      </w:rPr>
    </w:lvl>
    <w:lvl w:ilvl="6" w:tplc="1D2EB374">
      <w:numFmt w:val="bullet"/>
      <w:lvlText w:val="•"/>
      <w:lvlJc w:val="left"/>
      <w:pPr>
        <w:ind w:left="5951" w:hanging="293"/>
      </w:pPr>
      <w:rPr>
        <w:rFonts w:hint="default"/>
        <w:lang w:val="sk-SK" w:eastAsia="en-US" w:bidi="ar-SA"/>
      </w:rPr>
    </w:lvl>
    <w:lvl w:ilvl="7" w:tplc="10C00E58">
      <w:numFmt w:val="bullet"/>
      <w:lvlText w:val="•"/>
      <w:lvlJc w:val="left"/>
      <w:pPr>
        <w:ind w:left="6800" w:hanging="293"/>
      </w:pPr>
      <w:rPr>
        <w:rFonts w:hint="default"/>
        <w:lang w:val="sk-SK" w:eastAsia="en-US" w:bidi="ar-SA"/>
      </w:rPr>
    </w:lvl>
    <w:lvl w:ilvl="8" w:tplc="C94019BC">
      <w:numFmt w:val="bullet"/>
      <w:lvlText w:val="•"/>
      <w:lvlJc w:val="left"/>
      <w:pPr>
        <w:ind w:left="7649" w:hanging="293"/>
      </w:pPr>
      <w:rPr>
        <w:rFonts w:hint="default"/>
        <w:lang w:val="sk-SK" w:eastAsia="en-US" w:bidi="ar-SA"/>
      </w:rPr>
    </w:lvl>
  </w:abstractNum>
  <w:abstractNum w:abstractNumId="9" w15:restartNumberingAfterBreak="0">
    <w:nsid w:val="6A0769C0"/>
    <w:multiLevelType w:val="multilevel"/>
    <w:tmpl w:val="98708564"/>
    <w:lvl w:ilvl="0">
      <w:start w:val="3"/>
      <w:numFmt w:val="decimal"/>
      <w:lvlText w:val="%1"/>
      <w:lvlJc w:val="left"/>
      <w:pPr>
        <w:ind w:left="56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6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3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63" w:hanging="56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75" w:hanging="56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87" w:hanging="56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99" w:hanging="56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10" w:hanging="56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22" w:hanging="569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4F"/>
    <w:rsid w:val="000123FB"/>
    <w:rsid w:val="000214A3"/>
    <w:rsid w:val="000276B3"/>
    <w:rsid w:val="00041AE9"/>
    <w:rsid w:val="00071587"/>
    <w:rsid w:val="000775E9"/>
    <w:rsid w:val="00086C2C"/>
    <w:rsid w:val="000921A8"/>
    <w:rsid w:val="0009654F"/>
    <w:rsid w:val="000A035B"/>
    <w:rsid w:val="000A34A4"/>
    <w:rsid w:val="00113558"/>
    <w:rsid w:val="00124679"/>
    <w:rsid w:val="00125029"/>
    <w:rsid w:val="00141792"/>
    <w:rsid w:val="00147E35"/>
    <w:rsid w:val="001A093A"/>
    <w:rsid w:val="001B0CA8"/>
    <w:rsid w:val="001B67B4"/>
    <w:rsid w:val="001D4164"/>
    <w:rsid w:val="001E677B"/>
    <w:rsid w:val="001F7320"/>
    <w:rsid w:val="00212F6C"/>
    <w:rsid w:val="00215508"/>
    <w:rsid w:val="0023273F"/>
    <w:rsid w:val="00242A1F"/>
    <w:rsid w:val="002633C0"/>
    <w:rsid w:val="0028253A"/>
    <w:rsid w:val="00286A8C"/>
    <w:rsid w:val="00292E7C"/>
    <w:rsid w:val="00295682"/>
    <w:rsid w:val="0029652A"/>
    <w:rsid w:val="002A045D"/>
    <w:rsid w:val="002D34BC"/>
    <w:rsid w:val="002D3E37"/>
    <w:rsid w:val="002D6274"/>
    <w:rsid w:val="002D7B05"/>
    <w:rsid w:val="002F2392"/>
    <w:rsid w:val="002F2D2A"/>
    <w:rsid w:val="0030680D"/>
    <w:rsid w:val="00323EDA"/>
    <w:rsid w:val="0033714A"/>
    <w:rsid w:val="0036744E"/>
    <w:rsid w:val="0039678F"/>
    <w:rsid w:val="003E10AE"/>
    <w:rsid w:val="003E2644"/>
    <w:rsid w:val="003F21D9"/>
    <w:rsid w:val="003F28E8"/>
    <w:rsid w:val="00411991"/>
    <w:rsid w:val="00450F04"/>
    <w:rsid w:val="004C271D"/>
    <w:rsid w:val="004D0694"/>
    <w:rsid w:val="004E03E7"/>
    <w:rsid w:val="004F680D"/>
    <w:rsid w:val="005331B4"/>
    <w:rsid w:val="00536F87"/>
    <w:rsid w:val="00550025"/>
    <w:rsid w:val="0057692C"/>
    <w:rsid w:val="00582F0C"/>
    <w:rsid w:val="00585784"/>
    <w:rsid w:val="0059111F"/>
    <w:rsid w:val="005A174B"/>
    <w:rsid w:val="005C1B77"/>
    <w:rsid w:val="005C402A"/>
    <w:rsid w:val="005D1048"/>
    <w:rsid w:val="005D5167"/>
    <w:rsid w:val="005F2D3D"/>
    <w:rsid w:val="005F7F8C"/>
    <w:rsid w:val="00601E0A"/>
    <w:rsid w:val="006470FE"/>
    <w:rsid w:val="006535C5"/>
    <w:rsid w:val="00661A10"/>
    <w:rsid w:val="00673F44"/>
    <w:rsid w:val="00685D98"/>
    <w:rsid w:val="006B4AA8"/>
    <w:rsid w:val="006D0B0A"/>
    <w:rsid w:val="00756CE6"/>
    <w:rsid w:val="0075724D"/>
    <w:rsid w:val="00762068"/>
    <w:rsid w:val="0076471C"/>
    <w:rsid w:val="00766F8A"/>
    <w:rsid w:val="00777BAB"/>
    <w:rsid w:val="007833F6"/>
    <w:rsid w:val="007A4967"/>
    <w:rsid w:val="007B1C27"/>
    <w:rsid w:val="007B2A64"/>
    <w:rsid w:val="007B7061"/>
    <w:rsid w:val="007D03A5"/>
    <w:rsid w:val="00805F50"/>
    <w:rsid w:val="00827937"/>
    <w:rsid w:val="0084304D"/>
    <w:rsid w:val="008570B8"/>
    <w:rsid w:val="00864D93"/>
    <w:rsid w:val="00867867"/>
    <w:rsid w:val="00883E07"/>
    <w:rsid w:val="008950EA"/>
    <w:rsid w:val="008C37F6"/>
    <w:rsid w:val="008F6A9B"/>
    <w:rsid w:val="00910DB9"/>
    <w:rsid w:val="0097130F"/>
    <w:rsid w:val="00976AEC"/>
    <w:rsid w:val="00991A84"/>
    <w:rsid w:val="009B3F32"/>
    <w:rsid w:val="009C465E"/>
    <w:rsid w:val="009D2F6B"/>
    <w:rsid w:val="009D31CD"/>
    <w:rsid w:val="009D6602"/>
    <w:rsid w:val="009E1D26"/>
    <w:rsid w:val="009E25BC"/>
    <w:rsid w:val="00A12873"/>
    <w:rsid w:val="00A4257C"/>
    <w:rsid w:val="00A6169E"/>
    <w:rsid w:val="00A7359D"/>
    <w:rsid w:val="00AB2A0D"/>
    <w:rsid w:val="00AF151A"/>
    <w:rsid w:val="00B03D42"/>
    <w:rsid w:val="00B44FFB"/>
    <w:rsid w:val="00B8011C"/>
    <w:rsid w:val="00BE39ED"/>
    <w:rsid w:val="00BF66DE"/>
    <w:rsid w:val="00C035BF"/>
    <w:rsid w:val="00C65133"/>
    <w:rsid w:val="00C73112"/>
    <w:rsid w:val="00C86B64"/>
    <w:rsid w:val="00C931DC"/>
    <w:rsid w:val="00CC24AB"/>
    <w:rsid w:val="00CF0A31"/>
    <w:rsid w:val="00CF789C"/>
    <w:rsid w:val="00D60597"/>
    <w:rsid w:val="00D71D80"/>
    <w:rsid w:val="00D771C6"/>
    <w:rsid w:val="00D917A8"/>
    <w:rsid w:val="00DC18AD"/>
    <w:rsid w:val="00DD1665"/>
    <w:rsid w:val="00DE1747"/>
    <w:rsid w:val="00E36A84"/>
    <w:rsid w:val="00E46599"/>
    <w:rsid w:val="00E85790"/>
    <w:rsid w:val="00E9421D"/>
    <w:rsid w:val="00E94621"/>
    <w:rsid w:val="00F15E28"/>
    <w:rsid w:val="00F4483F"/>
    <w:rsid w:val="00F47C85"/>
    <w:rsid w:val="00F52CF6"/>
    <w:rsid w:val="00F72F00"/>
    <w:rsid w:val="00F75E4A"/>
    <w:rsid w:val="00F853D5"/>
    <w:rsid w:val="00F96FD7"/>
    <w:rsid w:val="00FA21E6"/>
    <w:rsid w:val="00FC0E99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9BB6C"/>
  <w15:chartTrackingRefBased/>
  <w15:docId w15:val="{436C1338-1ED0-4D62-B433-39ACE08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uiPriority w:val="1"/>
    <w:qFormat/>
    <w:rsid w:val="00766F8A"/>
    <w:pPr>
      <w:widowControl w:val="0"/>
      <w:suppressAutoHyphens w:val="0"/>
      <w:autoSpaceDE w:val="0"/>
      <w:autoSpaceDN w:val="0"/>
      <w:ind w:left="115"/>
      <w:outlineLvl w:val="0"/>
    </w:pPr>
    <w:rPr>
      <w:b/>
      <w:bCs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Vrazn">
    <w:name w:val="Strong"/>
    <w:basedOn w:val="Predvolenpsmoodseku"/>
    <w:uiPriority w:val="22"/>
    <w:qFormat/>
    <w:rsid w:val="0076471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6471C"/>
    <w:rPr>
      <w:color w:val="0563C1" w:themeColor="hyperlink"/>
      <w:u w:val="single"/>
    </w:rPr>
  </w:style>
  <w:style w:type="paragraph" w:styleId="Odsekzoznamu">
    <w:name w:val="List Paragraph"/>
    <w:basedOn w:val="Normlny"/>
    <w:uiPriority w:val="1"/>
    <w:qFormat/>
    <w:rsid w:val="0028253A"/>
    <w:pPr>
      <w:ind w:left="720"/>
      <w:contextualSpacing/>
    </w:pPr>
  </w:style>
  <w:style w:type="paragraph" w:styleId="Bezriadkovania">
    <w:name w:val="No Spacing"/>
    <w:uiPriority w:val="1"/>
    <w:qFormat/>
    <w:rsid w:val="00396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yajntext1">
    <w:name w:val="Obyčajný text1"/>
    <w:basedOn w:val="Normlny"/>
    <w:rsid w:val="002F2392"/>
    <w:rPr>
      <w:rFonts w:ascii="Courier New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8570B8"/>
    <w:pPr>
      <w:suppressAutoHyphens w:val="0"/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DB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1Char">
    <w:name w:val="Nadpis 1 Char"/>
    <w:basedOn w:val="Predvolenpsmoodseku"/>
    <w:link w:val="Nadpis1"/>
    <w:uiPriority w:val="1"/>
    <w:rsid w:val="00766F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1"/>
    <w:qFormat/>
    <w:rsid w:val="00766F8A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F8A"/>
    <w:rPr>
      <w:rFonts w:ascii="Times New Roman" w:eastAsia="Times New Roman" w:hAnsi="Times New Roman" w:cs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31CD"/>
    <w:rPr>
      <w:color w:val="954F72" w:themeColor="followedHyperlink"/>
      <w:u w:val="single"/>
    </w:rPr>
  </w:style>
  <w:style w:type="character" w:customStyle="1" w:styleId="il">
    <w:name w:val="il"/>
    <w:rsid w:val="0060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ka.sk/chcemsaprihlas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lklor@tks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4454-B41F-4F2B-815E-DCBD9585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Admin</cp:lastModifiedBy>
  <cp:revision>2</cp:revision>
  <cp:lastPrinted>2021-05-24T11:24:00Z</cp:lastPrinted>
  <dcterms:created xsi:type="dcterms:W3CDTF">2022-02-17T14:50:00Z</dcterms:created>
  <dcterms:modified xsi:type="dcterms:W3CDTF">2022-02-17T14:50:00Z</dcterms:modified>
</cp:coreProperties>
</file>